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FF9" w:rsidRPr="00BF78FB" w:rsidRDefault="008F4FF9" w:rsidP="00BF78FB">
      <w:pPr>
        <w:pStyle w:val="SemEspaamento"/>
        <w:spacing w:line="360" w:lineRule="auto"/>
        <w:rPr>
          <w:rFonts w:ascii="Arial" w:hAnsi="Arial" w:cs="Arial"/>
          <w:b/>
          <w:sz w:val="20"/>
          <w:szCs w:val="20"/>
        </w:rPr>
      </w:pPr>
    </w:p>
    <w:p w:rsidR="00DA6330" w:rsidRPr="00BF78FB" w:rsidRDefault="008F4FF9" w:rsidP="00BF78FB">
      <w:pPr>
        <w:pStyle w:val="SemEspaamento"/>
        <w:spacing w:line="360" w:lineRule="auto"/>
        <w:jc w:val="center"/>
        <w:rPr>
          <w:rFonts w:ascii="Arial" w:hAnsi="Arial" w:cs="Arial"/>
          <w:b/>
          <w:sz w:val="20"/>
          <w:szCs w:val="20"/>
        </w:rPr>
      </w:pPr>
      <w:r w:rsidRPr="00BF78FB">
        <w:rPr>
          <w:rFonts w:ascii="Arial" w:hAnsi="Arial" w:cs="Arial"/>
          <w:b/>
          <w:sz w:val="20"/>
          <w:szCs w:val="20"/>
        </w:rPr>
        <w:t>DO SANTUÁRIO Á VELIGIATURA</w:t>
      </w:r>
    </w:p>
    <w:p w:rsidR="00CB1441" w:rsidRDefault="007A6B79" w:rsidP="00BF78FB">
      <w:pPr>
        <w:pStyle w:val="SemEspaamento"/>
        <w:spacing w:line="360" w:lineRule="auto"/>
        <w:jc w:val="center"/>
        <w:rPr>
          <w:rFonts w:ascii="Arial" w:hAnsi="Arial" w:cs="Arial"/>
          <w:b/>
          <w:sz w:val="20"/>
          <w:szCs w:val="20"/>
        </w:rPr>
      </w:pPr>
      <w:r w:rsidRPr="00BF78FB">
        <w:rPr>
          <w:rFonts w:ascii="Arial" w:hAnsi="Arial" w:cs="Arial"/>
          <w:b/>
          <w:sz w:val="20"/>
          <w:szCs w:val="20"/>
        </w:rPr>
        <w:t>O Bom Jesus do Monte (Braga)</w:t>
      </w:r>
      <w:r w:rsidR="00251B57" w:rsidRPr="00BF78FB">
        <w:rPr>
          <w:rFonts w:ascii="Arial" w:hAnsi="Arial" w:cs="Arial"/>
          <w:b/>
          <w:sz w:val="20"/>
          <w:szCs w:val="20"/>
        </w:rPr>
        <w:t xml:space="preserve">: estudos prévios </w:t>
      </w:r>
    </w:p>
    <w:p w:rsidR="00995932" w:rsidRPr="00BF78FB" w:rsidRDefault="00251B57" w:rsidP="00BF78FB">
      <w:pPr>
        <w:pStyle w:val="SemEspaamento"/>
        <w:spacing w:line="360" w:lineRule="auto"/>
        <w:jc w:val="center"/>
        <w:rPr>
          <w:rFonts w:ascii="Arial" w:hAnsi="Arial" w:cs="Arial"/>
          <w:b/>
          <w:sz w:val="20"/>
          <w:szCs w:val="20"/>
        </w:rPr>
      </w:pPr>
      <w:proofErr w:type="gramStart"/>
      <w:r w:rsidRPr="00BF78FB">
        <w:rPr>
          <w:rFonts w:ascii="Arial" w:hAnsi="Arial" w:cs="Arial"/>
          <w:b/>
          <w:sz w:val="20"/>
          <w:szCs w:val="20"/>
        </w:rPr>
        <w:t>para</w:t>
      </w:r>
      <w:proofErr w:type="gramEnd"/>
      <w:r w:rsidRPr="00BF78FB">
        <w:rPr>
          <w:rFonts w:ascii="Arial" w:hAnsi="Arial" w:cs="Arial"/>
          <w:b/>
          <w:sz w:val="20"/>
          <w:szCs w:val="20"/>
        </w:rPr>
        <w:t xml:space="preserve"> uma candidatura a Património Mundial</w:t>
      </w:r>
    </w:p>
    <w:p w:rsidR="00995932" w:rsidRPr="00BF78FB" w:rsidRDefault="00995932" w:rsidP="00BF78FB">
      <w:pPr>
        <w:pStyle w:val="SemEspaamento"/>
        <w:spacing w:line="360" w:lineRule="auto"/>
        <w:rPr>
          <w:rFonts w:ascii="Arial" w:hAnsi="Arial" w:cs="Arial"/>
          <w:b/>
          <w:sz w:val="20"/>
          <w:szCs w:val="20"/>
        </w:rPr>
      </w:pPr>
    </w:p>
    <w:p w:rsidR="00995932" w:rsidRPr="00BF78FB" w:rsidRDefault="00995932" w:rsidP="00BF78FB">
      <w:pPr>
        <w:pStyle w:val="SemEspaamento"/>
        <w:spacing w:line="360" w:lineRule="auto"/>
        <w:jc w:val="center"/>
        <w:rPr>
          <w:rFonts w:ascii="Arial" w:hAnsi="Arial" w:cs="Arial"/>
          <w:sz w:val="20"/>
          <w:szCs w:val="20"/>
        </w:rPr>
      </w:pPr>
      <w:r w:rsidRPr="00BF78FB">
        <w:rPr>
          <w:rFonts w:ascii="Arial" w:hAnsi="Arial" w:cs="Arial"/>
          <w:b/>
          <w:sz w:val="20"/>
          <w:szCs w:val="20"/>
        </w:rPr>
        <w:t>Eduardo Cordeiro Gonçalves</w:t>
      </w:r>
      <w:r w:rsidR="00726B5C" w:rsidRPr="00BF78FB">
        <w:rPr>
          <w:rFonts w:ascii="Arial" w:hAnsi="Arial" w:cs="Arial"/>
          <w:b/>
          <w:sz w:val="20"/>
          <w:szCs w:val="20"/>
        </w:rPr>
        <w:t xml:space="preserve"> </w:t>
      </w:r>
      <w:r w:rsidR="00726B5C" w:rsidRPr="00BF78FB">
        <w:rPr>
          <w:rFonts w:ascii="Arial" w:hAnsi="Arial" w:cs="Arial"/>
          <w:sz w:val="20"/>
          <w:szCs w:val="20"/>
          <w:vertAlign w:val="superscript"/>
        </w:rPr>
        <w:t>1</w:t>
      </w:r>
    </w:p>
    <w:p w:rsidR="007A6B79" w:rsidRPr="00BF78FB" w:rsidRDefault="00995932" w:rsidP="00BF78FB">
      <w:pPr>
        <w:pStyle w:val="SemEspaamento"/>
        <w:spacing w:line="360" w:lineRule="auto"/>
        <w:jc w:val="center"/>
        <w:rPr>
          <w:rFonts w:ascii="Arial" w:hAnsi="Arial" w:cs="Arial"/>
          <w:b/>
          <w:sz w:val="20"/>
          <w:szCs w:val="20"/>
        </w:rPr>
      </w:pPr>
      <w:r w:rsidRPr="00BF78FB">
        <w:rPr>
          <w:rFonts w:ascii="Arial" w:hAnsi="Arial" w:cs="Arial"/>
          <w:b/>
          <w:sz w:val="20"/>
          <w:szCs w:val="20"/>
        </w:rPr>
        <w:t>Varico da Costa Pereira</w:t>
      </w:r>
      <w:r w:rsidR="00726B5C" w:rsidRPr="00BF78FB">
        <w:rPr>
          <w:rFonts w:ascii="Arial" w:hAnsi="Arial" w:cs="Arial"/>
          <w:b/>
          <w:sz w:val="20"/>
          <w:szCs w:val="20"/>
        </w:rPr>
        <w:t xml:space="preserve"> </w:t>
      </w:r>
      <w:r w:rsidR="00726B5C" w:rsidRPr="00BF78FB">
        <w:rPr>
          <w:rFonts w:ascii="Arial" w:hAnsi="Arial" w:cs="Arial"/>
          <w:sz w:val="20"/>
          <w:szCs w:val="20"/>
          <w:vertAlign w:val="superscript"/>
        </w:rPr>
        <w:t>2</w:t>
      </w:r>
    </w:p>
    <w:p w:rsidR="008F4FF9" w:rsidRPr="00BF78FB" w:rsidRDefault="008F4FF9" w:rsidP="00BF78FB">
      <w:pPr>
        <w:pStyle w:val="SemEspaamento"/>
        <w:spacing w:line="360" w:lineRule="auto"/>
        <w:jc w:val="center"/>
        <w:rPr>
          <w:rFonts w:ascii="Arial" w:hAnsi="Arial" w:cs="Arial"/>
          <w:sz w:val="20"/>
          <w:szCs w:val="20"/>
        </w:rPr>
      </w:pPr>
    </w:p>
    <w:p w:rsidR="00995932" w:rsidRPr="00BF78FB" w:rsidRDefault="00995932" w:rsidP="00BF78FB">
      <w:pPr>
        <w:pStyle w:val="SemEspaamento"/>
        <w:spacing w:line="360" w:lineRule="auto"/>
        <w:jc w:val="center"/>
        <w:rPr>
          <w:rFonts w:ascii="Arial" w:hAnsi="Arial" w:cs="Arial"/>
          <w:sz w:val="20"/>
          <w:szCs w:val="20"/>
        </w:rPr>
      </w:pPr>
      <w:r w:rsidRPr="00BF78FB">
        <w:rPr>
          <w:rFonts w:ascii="Arial" w:hAnsi="Arial" w:cs="Arial"/>
          <w:sz w:val="20"/>
          <w:szCs w:val="20"/>
        </w:rPr>
        <w:t>Instituto Universitário da Maia – ISMAI; CEDTUR - CETRAD</w:t>
      </w:r>
    </w:p>
    <w:p w:rsidR="00995932" w:rsidRPr="00BF78FB" w:rsidRDefault="00995932" w:rsidP="00BF78FB">
      <w:pPr>
        <w:pStyle w:val="SemEspaamento"/>
        <w:spacing w:line="360" w:lineRule="auto"/>
        <w:jc w:val="center"/>
        <w:rPr>
          <w:rFonts w:ascii="Arial" w:hAnsi="Arial" w:cs="Arial"/>
          <w:sz w:val="20"/>
          <w:szCs w:val="20"/>
        </w:rPr>
      </w:pPr>
    </w:p>
    <w:p w:rsidR="00995932" w:rsidRPr="00813774" w:rsidRDefault="00813774" w:rsidP="00813774">
      <w:pPr>
        <w:spacing w:line="360" w:lineRule="auto"/>
        <w:jc w:val="both"/>
        <w:rPr>
          <w:rFonts w:ascii="Arial" w:hAnsi="Arial" w:cs="Arial"/>
          <w:b/>
          <w:sz w:val="24"/>
          <w:szCs w:val="24"/>
        </w:rPr>
      </w:pPr>
      <w:r w:rsidRPr="00813774">
        <w:rPr>
          <w:rFonts w:ascii="Arial" w:hAnsi="Arial" w:cs="Arial"/>
          <w:b/>
          <w:sz w:val="24"/>
          <w:szCs w:val="24"/>
        </w:rPr>
        <w:t>Introdução</w:t>
      </w:r>
    </w:p>
    <w:p w:rsidR="008F4FF9" w:rsidRPr="00936000" w:rsidRDefault="008F4FF9" w:rsidP="00BF78FB">
      <w:pPr>
        <w:spacing w:line="360" w:lineRule="auto"/>
        <w:jc w:val="both"/>
        <w:rPr>
          <w:rFonts w:ascii="Arial" w:hAnsi="Arial" w:cs="Arial"/>
          <w:sz w:val="24"/>
          <w:szCs w:val="24"/>
        </w:rPr>
      </w:pPr>
      <w:r w:rsidRPr="00936000">
        <w:rPr>
          <w:rFonts w:ascii="Arial" w:hAnsi="Arial" w:cs="Arial"/>
          <w:sz w:val="24"/>
          <w:szCs w:val="24"/>
        </w:rPr>
        <w:t>A propósito do estudo de um lugar de culto e simbólico</w:t>
      </w:r>
      <w:r w:rsidR="0063471A" w:rsidRPr="00936000">
        <w:rPr>
          <w:rFonts w:ascii="Arial" w:hAnsi="Arial" w:cs="Arial"/>
          <w:sz w:val="24"/>
          <w:szCs w:val="24"/>
        </w:rPr>
        <w:t xml:space="preserve">, o Bom Jesus do Monte (Braga), inscrito </w:t>
      </w:r>
      <w:r w:rsidRPr="00936000">
        <w:rPr>
          <w:rFonts w:ascii="Arial" w:hAnsi="Arial" w:cs="Arial"/>
          <w:sz w:val="24"/>
          <w:szCs w:val="24"/>
        </w:rPr>
        <w:t xml:space="preserve">na categoria dos </w:t>
      </w:r>
      <w:r w:rsidR="0063471A" w:rsidRPr="00936000">
        <w:rPr>
          <w:rFonts w:ascii="Arial" w:hAnsi="Arial" w:cs="Arial"/>
          <w:sz w:val="24"/>
          <w:szCs w:val="24"/>
        </w:rPr>
        <w:t>‘</w:t>
      </w:r>
      <w:proofErr w:type="spellStart"/>
      <w:r w:rsidR="007A6B79" w:rsidRPr="00936000">
        <w:rPr>
          <w:rFonts w:ascii="Arial" w:hAnsi="Arial" w:cs="Arial"/>
          <w:i/>
          <w:sz w:val="24"/>
          <w:szCs w:val="24"/>
        </w:rPr>
        <w:t>Sacri-Monti</w:t>
      </w:r>
      <w:proofErr w:type="spellEnd"/>
      <w:r w:rsidR="0063471A" w:rsidRPr="00936000">
        <w:rPr>
          <w:rFonts w:ascii="Arial" w:hAnsi="Arial" w:cs="Arial"/>
          <w:sz w:val="24"/>
          <w:szCs w:val="24"/>
        </w:rPr>
        <w:t>’,</w:t>
      </w:r>
      <w:r w:rsidRPr="00936000">
        <w:rPr>
          <w:rFonts w:ascii="Arial" w:hAnsi="Arial" w:cs="Arial"/>
          <w:sz w:val="24"/>
          <w:szCs w:val="24"/>
        </w:rPr>
        <w:t xml:space="preserve"> </w:t>
      </w:r>
      <w:r w:rsidR="0063471A" w:rsidRPr="00936000">
        <w:rPr>
          <w:rFonts w:ascii="Arial" w:hAnsi="Arial" w:cs="Arial"/>
          <w:sz w:val="24"/>
          <w:szCs w:val="24"/>
        </w:rPr>
        <w:t>p</w:t>
      </w:r>
      <w:r w:rsidRPr="00936000">
        <w:rPr>
          <w:rFonts w:ascii="Arial" w:hAnsi="Arial" w:cs="Arial"/>
          <w:sz w:val="24"/>
          <w:szCs w:val="24"/>
        </w:rPr>
        <w:t>ropõe-se dilucidar sobre a evolução de antigas práticas de peregrinação assimiladas</w:t>
      </w:r>
      <w:r w:rsidR="008749EC" w:rsidRPr="00936000">
        <w:rPr>
          <w:rFonts w:ascii="Arial" w:hAnsi="Arial" w:cs="Arial"/>
          <w:sz w:val="24"/>
          <w:szCs w:val="24"/>
        </w:rPr>
        <w:t xml:space="preserve"> hoje</w:t>
      </w:r>
      <w:r w:rsidRPr="00936000">
        <w:rPr>
          <w:rFonts w:ascii="Arial" w:hAnsi="Arial" w:cs="Arial"/>
          <w:sz w:val="24"/>
          <w:szCs w:val="24"/>
        </w:rPr>
        <w:t xml:space="preserve"> num </w:t>
      </w:r>
      <w:r w:rsidR="00D67713">
        <w:rPr>
          <w:rFonts w:ascii="Arial" w:hAnsi="Arial" w:cs="Arial"/>
          <w:sz w:val="24"/>
          <w:szCs w:val="24"/>
        </w:rPr>
        <w:t>contexto</w:t>
      </w:r>
      <w:r w:rsidRPr="00936000">
        <w:rPr>
          <w:rFonts w:ascii="Arial" w:hAnsi="Arial" w:cs="Arial"/>
          <w:sz w:val="24"/>
          <w:szCs w:val="24"/>
        </w:rPr>
        <w:t xml:space="preserve"> de turismo religioso moderno</w:t>
      </w:r>
      <w:r w:rsidR="0063471A" w:rsidRPr="00936000">
        <w:rPr>
          <w:rFonts w:ascii="Arial" w:hAnsi="Arial" w:cs="Arial"/>
          <w:sz w:val="24"/>
          <w:szCs w:val="24"/>
        </w:rPr>
        <w:t xml:space="preserve">. Neste sentido, </w:t>
      </w:r>
      <w:r w:rsidR="007A6B79" w:rsidRPr="00936000">
        <w:rPr>
          <w:rFonts w:ascii="Arial" w:hAnsi="Arial" w:cs="Arial"/>
          <w:sz w:val="24"/>
          <w:szCs w:val="24"/>
        </w:rPr>
        <w:t xml:space="preserve">propõe-se um </w:t>
      </w:r>
      <w:r w:rsidR="0063471A" w:rsidRPr="00936000">
        <w:rPr>
          <w:rFonts w:ascii="Arial" w:hAnsi="Arial" w:cs="Arial"/>
          <w:sz w:val="24"/>
          <w:szCs w:val="24"/>
        </w:rPr>
        <w:t>quadro teórico assente no modelo do processo de desenvolvimento dos territórios</w:t>
      </w:r>
      <w:r w:rsidR="008749EC" w:rsidRPr="00936000">
        <w:rPr>
          <w:rFonts w:ascii="Arial" w:hAnsi="Arial" w:cs="Arial"/>
          <w:sz w:val="24"/>
          <w:szCs w:val="24"/>
        </w:rPr>
        <w:t>-</w:t>
      </w:r>
      <w:r w:rsidR="0063471A" w:rsidRPr="00936000">
        <w:rPr>
          <w:rFonts w:ascii="Arial" w:hAnsi="Arial" w:cs="Arial"/>
          <w:sz w:val="24"/>
          <w:szCs w:val="24"/>
        </w:rPr>
        <w:t xml:space="preserve">santuário, </w:t>
      </w:r>
      <w:r w:rsidR="00B339BD" w:rsidRPr="00936000">
        <w:rPr>
          <w:rFonts w:ascii="Arial" w:hAnsi="Arial" w:cs="Arial"/>
          <w:sz w:val="24"/>
          <w:szCs w:val="24"/>
        </w:rPr>
        <w:t xml:space="preserve">com base no modelo de </w:t>
      </w:r>
      <w:proofErr w:type="spellStart"/>
      <w:r w:rsidR="00B339BD" w:rsidRPr="00936000">
        <w:rPr>
          <w:rFonts w:ascii="Arial" w:hAnsi="Arial" w:cs="Arial"/>
          <w:sz w:val="24"/>
          <w:szCs w:val="24"/>
        </w:rPr>
        <w:t>Butler</w:t>
      </w:r>
      <w:proofErr w:type="spellEnd"/>
      <w:r w:rsidR="007A6B79" w:rsidRPr="00936000">
        <w:rPr>
          <w:rFonts w:ascii="Arial" w:hAnsi="Arial" w:cs="Arial"/>
          <w:sz w:val="24"/>
          <w:szCs w:val="24"/>
        </w:rPr>
        <w:t xml:space="preserve">, neste caso </w:t>
      </w:r>
      <w:r w:rsidR="00B339BD" w:rsidRPr="00936000">
        <w:rPr>
          <w:rFonts w:ascii="Arial" w:hAnsi="Arial" w:cs="Arial"/>
          <w:sz w:val="24"/>
          <w:szCs w:val="24"/>
        </w:rPr>
        <w:t>aplicado à evolução de um destino de turismo religioso.</w:t>
      </w:r>
    </w:p>
    <w:p w:rsidR="00995932" w:rsidRPr="00936000" w:rsidRDefault="007A6B79" w:rsidP="00BF78FB">
      <w:pPr>
        <w:spacing w:line="360" w:lineRule="auto"/>
        <w:jc w:val="both"/>
        <w:rPr>
          <w:rFonts w:ascii="Arial" w:hAnsi="Arial" w:cs="Arial"/>
          <w:sz w:val="24"/>
          <w:szCs w:val="24"/>
        </w:rPr>
      </w:pPr>
      <w:r w:rsidRPr="00936000">
        <w:rPr>
          <w:rFonts w:ascii="Arial" w:hAnsi="Arial" w:cs="Arial"/>
          <w:sz w:val="24"/>
          <w:szCs w:val="24"/>
        </w:rPr>
        <w:t>Assinalado o estado da arte e</w:t>
      </w:r>
      <w:r w:rsidR="00B339BD" w:rsidRPr="00936000">
        <w:rPr>
          <w:rFonts w:ascii="Arial" w:hAnsi="Arial" w:cs="Arial"/>
          <w:sz w:val="24"/>
          <w:szCs w:val="24"/>
        </w:rPr>
        <w:t xml:space="preserve"> o quadro metodológico, o estudo está estruturado em quatro </w:t>
      </w:r>
      <w:r w:rsidR="00B339BD" w:rsidRPr="00936000">
        <w:rPr>
          <w:rFonts w:ascii="Arial" w:hAnsi="Arial" w:cs="Arial"/>
          <w:i/>
          <w:sz w:val="24"/>
          <w:szCs w:val="24"/>
        </w:rPr>
        <w:t>itens</w:t>
      </w:r>
      <w:r w:rsidRPr="00936000">
        <w:rPr>
          <w:rFonts w:ascii="Arial" w:hAnsi="Arial" w:cs="Arial"/>
          <w:sz w:val="24"/>
          <w:szCs w:val="24"/>
        </w:rPr>
        <w:t>: i) E</w:t>
      </w:r>
      <w:r w:rsidR="00B339BD" w:rsidRPr="00936000">
        <w:rPr>
          <w:rFonts w:ascii="Arial" w:hAnsi="Arial" w:cs="Arial"/>
          <w:sz w:val="24"/>
          <w:szCs w:val="24"/>
        </w:rPr>
        <w:t>nquadramento histórico do sítio que contempla o período dos quartéis e o apoio á peregrinaç</w:t>
      </w:r>
      <w:r w:rsidR="008749EC" w:rsidRPr="00936000">
        <w:rPr>
          <w:rFonts w:ascii="Arial" w:hAnsi="Arial" w:cs="Arial"/>
          <w:sz w:val="24"/>
          <w:szCs w:val="24"/>
        </w:rPr>
        <w:t>ão</w:t>
      </w:r>
      <w:r w:rsidR="00B339BD" w:rsidRPr="00936000">
        <w:rPr>
          <w:rFonts w:ascii="Arial" w:hAnsi="Arial" w:cs="Arial"/>
          <w:sz w:val="24"/>
          <w:szCs w:val="24"/>
        </w:rPr>
        <w:t xml:space="preserve"> ii) </w:t>
      </w:r>
      <w:r w:rsidR="008749EC" w:rsidRPr="00936000">
        <w:rPr>
          <w:rFonts w:ascii="Arial" w:hAnsi="Arial" w:cs="Arial"/>
          <w:sz w:val="24"/>
          <w:szCs w:val="24"/>
        </w:rPr>
        <w:t xml:space="preserve">O despontar e a afirmação da vilegiatura (o desejo sazonal de purificação; sentido de afastamento da rotina urbana; assunção do Monte enquanto entretenimento; divulgação da região e nascimento dos primeiros hotéis; relevância </w:t>
      </w:r>
      <w:r w:rsidR="009E7B86">
        <w:rPr>
          <w:rFonts w:ascii="Arial" w:hAnsi="Arial" w:cs="Arial"/>
          <w:sz w:val="24"/>
          <w:szCs w:val="24"/>
        </w:rPr>
        <w:t>económica dos vilegiaturistas)</w:t>
      </w:r>
      <w:r w:rsidR="00D67713">
        <w:rPr>
          <w:rFonts w:ascii="Arial" w:hAnsi="Arial" w:cs="Arial"/>
          <w:sz w:val="24"/>
          <w:szCs w:val="24"/>
        </w:rPr>
        <w:t xml:space="preserve"> iii</w:t>
      </w:r>
      <w:r w:rsidR="008749EC" w:rsidRPr="00936000">
        <w:rPr>
          <w:rFonts w:ascii="Arial" w:hAnsi="Arial" w:cs="Arial"/>
          <w:sz w:val="24"/>
          <w:szCs w:val="24"/>
        </w:rPr>
        <w:t xml:space="preserve">) Infra-estruturas do </w:t>
      </w:r>
      <w:proofErr w:type="gramStart"/>
      <w:r w:rsidR="008749EC" w:rsidRPr="00936000">
        <w:rPr>
          <w:rFonts w:ascii="Arial" w:hAnsi="Arial" w:cs="Arial"/>
          <w:sz w:val="24"/>
          <w:szCs w:val="24"/>
        </w:rPr>
        <w:t>lazer  (acessibilidades</w:t>
      </w:r>
      <w:proofErr w:type="gramEnd"/>
      <w:r w:rsidR="008749EC" w:rsidRPr="00936000">
        <w:rPr>
          <w:rFonts w:ascii="Arial" w:hAnsi="Arial" w:cs="Arial"/>
          <w:sz w:val="24"/>
          <w:szCs w:val="24"/>
        </w:rPr>
        <w:t xml:space="preserve">; operadores; hotéis; </w:t>
      </w:r>
      <w:r w:rsidR="00A75C0B">
        <w:rPr>
          <w:rFonts w:ascii="Arial" w:hAnsi="Arial" w:cs="Arial"/>
          <w:sz w:val="24"/>
          <w:szCs w:val="24"/>
        </w:rPr>
        <w:t xml:space="preserve">Elevador; </w:t>
      </w:r>
      <w:r w:rsidR="008749EC" w:rsidRPr="00936000">
        <w:rPr>
          <w:rFonts w:ascii="Arial" w:hAnsi="Arial" w:cs="Arial"/>
          <w:sz w:val="24"/>
          <w:szCs w:val="24"/>
        </w:rPr>
        <w:t>capacidade de carga).</w:t>
      </w:r>
    </w:p>
    <w:p w:rsidR="00936000" w:rsidRDefault="00995932" w:rsidP="00936000">
      <w:pPr>
        <w:spacing w:line="360" w:lineRule="auto"/>
        <w:jc w:val="both"/>
        <w:rPr>
          <w:rFonts w:ascii="Arial" w:hAnsi="Arial" w:cs="Arial"/>
          <w:sz w:val="24"/>
          <w:szCs w:val="24"/>
        </w:rPr>
      </w:pPr>
      <w:r w:rsidRPr="00936000">
        <w:rPr>
          <w:rFonts w:ascii="Arial" w:hAnsi="Arial" w:cs="Arial"/>
          <w:b/>
          <w:sz w:val="24"/>
          <w:szCs w:val="24"/>
        </w:rPr>
        <w:t>Palavras-chave:</w:t>
      </w:r>
      <w:r w:rsidRPr="00936000">
        <w:rPr>
          <w:rFonts w:ascii="Arial" w:hAnsi="Arial" w:cs="Arial"/>
          <w:sz w:val="24"/>
          <w:szCs w:val="24"/>
        </w:rPr>
        <w:t xml:space="preserve"> Lugares de peregrinação; Turismo religioso; destinos turísticos</w:t>
      </w:r>
    </w:p>
    <w:p w:rsidR="00726B5C" w:rsidRPr="009E7B86" w:rsidRDefault="00726B5C" w:rsidP="00936000">
      <w:pPr>
        <w:spacing w:line="360" w:lineRule="auto"/>
        <w:jc w:val="both"/>
        <w:rPr>
          <w:rFonts w:ascii="Arial" w:hAnsi="Arial" w:cs="Arial"/>
          <w:sz w:val="16"/>
          <w:szCs w:val="16"/>
          <w:lang w:val="en-US"/>
        </w:rPr>
      </w:pPr>
      <w:r w:rsidRPr="00936000">
        <w:rPr>
          <w:rFonts w:ascii="Arial" w:hAnsi="Arial" w:cs="Arial"/>
          <w:sz w:val="16"/>
          <w:szCs w:val="16"/>
        </w:rPr>
        <w:t>1 Professor do Instituto Universitário da Maia – ISMAI (Portugal)</w:t>
      </w:r>
      <w:proofErr w:type="gramStart"/>
      <w:r w:rsidRPr="00936000">
        <w:rPr>
          <w:rFonts w:ascii="Arial" w:hAnsi="Arial" w:cs="Arial"/>
          <w:sz w:val="16"/>
          <w:szCs w:val="16"/>
        </w:rPr>
        <w:t>;  investigador</w:t>
      </w:r>
      <w:proofErr w:type="gramEnd"/>
      <w:r w:rsidRPr="00936000">
        <w:rPr>
          <w:rFonts w:ascii="Arial" w:hAnsi="Arial" w:cs="Arial"/>
          <w:sz w:val="16"/>
          <w:szCs w:val="16"/>
        </w:rPr>
        <w:t xml:space="preserve"> principal do CEDTUR – CETRAD; Editor da </w:t>
      </w:r>
      <w:r w:rsidRPr="00936000">
        <w:rPr>
          <w:rFonts w:ascii="Arial" w:hAnsi="Arial" w:cs="Arial"/>
          <w:i/>
          <w:sz w:val="16"/>
          <w:szCs w:val="16"/>
        </w:rPr>
        <w:t xml:space="preserve">PASOS. </w:t>
      </w:r>
      <w:r w:rsidRPr="009E7B86">
        <w:rPr>
          <w:rFonts w:ascii="Arial" w:hAnsi="Arial" w:cs="Arial"/>
          <w:i/>
          <w:sz w:val="16"/>
          <w:szCs w:val="16"/>
          <w:lang w:val="en-US"/>
        </w:rPr>
        <w:t>Journal o</w:t>
      </w:r>
      <w:r w:rsidR="00936000" w:rsidRPr="009E7B86">
        <w:rPr>
          <w:rFonts w:ascii="Arial" w:hAnsi="Arial" w:cs="Arial"/>
          <w:i/>
          <w:sz w:val="16"/>
          <w:szCs w:val="16"/>
          <w:lang w:val="en-US"/>
        </w:rPr>
        <w:t>f Tourism and Cultural Heritage</w:t>
      </w:r>
      <w:proofErr w:type="gramStart"/>
      <w:r w:rsidR="00936000" w:rsidRPr="009E7B86">
        <w:rPr>
          <w:rFonts w:ascii="Arial" w:hAnsi="Arial" w:cs="Arial"/>
          <w:i/>
          <w:sz w:val="16"/>
          <w:szCs w:val="16"/>
          <w:lang w:val="en-US"/>
        </w:rPr>
        <w:t xml:space="preserve">;  </w:t>
      </w:r>
      <w:r w:rsidR="00936000" w:rsidRPr="009E7B86">
        <w:rPr>
          <w:rFonts w:ascii="Arial" w:hAnsi="Arial" w:cs="Arial"/>
          <w:sz w:val="16"/>
          <w:szCs w:val="16"/>
          <w:lang w:val="en-US"/>
        </w:rPr>
        <w:t>E</w:t>
      </w:r>
      <w:proofErr w:type="gramEnd"/>
      <w:r w:rsidR="00936000" w:rsidRPr="009E7B86">
        <w:rPr>
          <w:rFonts w:ascii="Arial" w:hAnsi="Arial" w:cs="Arial"/>
          <w:sz w:val="16"/>
          <w:szCs w:val="16"/>
          <w:lang w:val="en-US"/>
        </w:rPr>
        <w:t xml:space="preserve">-mail: </w:t>
      </w:r>
      <w:hyperlink r:id="rId8" w:history="1">
        <w:r w:rsidR="00936000" w:rsidRPr="009E7B86">
          <w:rPr>
            <w:rStyle w:val="Hiperligao"/>
            <w:rFonts w:ascii="Arial" w:hAnsi="Arial" w:cs="Arial"/>
            <w:sz w:val="16"/>
            <w:szCs w:val="16"/>
            <w:lang w:val="en-US"/>
          </w:rPr>
          <w:t>egoncalves@ismai.pt</w:t>
        </w:r>
      </w:hyperlink>
      <w:r w:rsidR="00936000" w:rsidRPr="009E7B86">
        <w:rPr>
          <w:rFonts w:ascii="Arial" w:hAnsi="Arial" w:cs="Arial"/>
          <w:sz w:val="16"/>
          <w:szCs w:val="16"/>
          <w:lang w:val="en-US"/>
        </w:rPr>
        <w:t xml:space="preserve"> </w:t>
      </w:r>
    </w:p>
    <w:p w:rsidR="00726B5C" w:rsidRPr="00936000" w:rsidRDefault="00726B5C" w:rsidP="00BF78FB">
      <w:pPr>
        <w:pStyle w:val="SemEspaamento"/>
        <w:spacing w:line="360" w:lineRule="auto"/>
        <w:rPr>
          <w:rFonts w:ascii="Arial" w:hAnsi="Arial" w:cs="Arial"/>
          <w:sz w:val="16"/>
          <w:szCs w:val="16"/>
        </w:rPr>
      </w:pPr>
      <w:r w:rsidRPr="00936000">
        <w:rPr>
          <w:rFonts w:ascii="Arial" w:hAnsi="Arial" w:cs="Arial"/>
          <w:sz w:val="16"/>
          <w:szCs w:val="16"/>
        </w:rPr>
        <w:t xml:space="preserve">2 </w:t>
      </w:r>
      <w:r w:rsidR="00BF78FB" w:rsidRPr="00936000">
        <w:rPr>
          <w:rFonts w:ascii="Arial" w:hAnsi="Arial" w:cs="Arial"/>
          <w:sz w:val="16"/>
          <w:szCs w:val="16"/>
        </w:rPr>
        <w:t>Doutorando da Universidade de Santiago de Compostela (</w:t>
      </w:r>
      <w:proofErr w:type="spellStart"/>
      <w:r w:rsidR="00BF78FB" w:rsidRPr="00936000">
        <w:rPr>
          <w:rFonts w:ascii="Arial" w:hAnsi="Arial" w:cs="Arial"/>
          <w:sz w:val="16"/>
          <w:szCs w:val="16"/>
        </w:rPr>
        <w:t>España</w:t>
      </w:r>
      <w:proofErr w:type="spellEnd"/>
      <w:r w:rsidR="00BF78FB" w:rsidRPr="00936000">
        <w:rPr>
          <w:rFonts w:ascii="Arial" w:hAnsi="Arial" w:cs="Arial"/>
          <w:sz w:val="16"/>
          <w:szCs w:val="16"/>
        </w:rPr>
        <w:t xml:space="preserve">); </w:t>
      </w:r>
      <w:r w:rsidRPr="00936000">
        <w:rPr>
          <w:rFonts w:ascii="Arial" w:hAnsi="Arial" w:cs="Arial"/>
          <w:sz w:val="16"/>
          <w:szCs w:val="16"/>
        </w:rPr>
        <w:t xml:space="preserve">investigador do CEDTUR – CETRAD; Mesário da Confraria do Bom Jesus do </w:t>
      </w:r>
      <w:r w:rsidR="00D67713">
        <w:rPr>
          <w:rFonts w:ascii="Arial" w:hAnsi="Arial" w:cs="Arial"/>
          <w:sz w:val="16"/>
          <w:szCs w:val="16"/>
        </w:rPr>
        <w:t xml:space="preserve">Monte (Braga, Portugal); </w:t>
      </w:r>
      <w:proofErr w:type="gramStart"/>
      <w:r w:rsidR="00D67713">
        <w:rPr>
          <w:rFonts w:ascii="Arial" w:hAnsi="Arial" w:cs="Arial"/>
          <w:sz w:val="16"/>
          <w:szCs w:val="16"/>
        </w:rPr>
        <w:t>E-mail</w:t>
      </w:r>
      <w:proofErr w:type="gramEnd"/>
      <w:r w:rsidR="00D67713">
        <w:rPr>
          <w:rFonts w:ascii="Arial" w:hAnsi="Arial" w:cs="Arial"/>
          <w:sz w:val="16"/>
          <w:szCs w:val="16"/>
        </w:rPr>
        <w:t xml:space="preserve">: </w:t>
      </w:r>
      <w:hyperlink r:id="rId9" w:history="1">
        <w:r w:rsidR="00D67713" w:rsidRPr="00727112">
          <w:rPr>
            <w:rStyle w:val="Hiperligao"/>
            <w:rFonts w:ascii="Arial" w:hAnsi="Arial" w:cs="Arial"/>
            <w:sz w:val="16"/>
            <w:szCs w:val="16"/>
          </w:rPr>
          <w:t>varico@gmail.com</w:t>
        </w:r>
      </w:hyperlink>
      <w:r w:rsidR="00D67713">
        <w:rPr>
          <w:rFonts w:ascii="Arial" w:hAnsi="Arial" w:cs="Arial"/>
          <w:sz w:val="16"/>
          <w:szCs w:val="16"/>
        </w:rPr>
        <w:t xml:space="preserve"> </w:t>
      </w:r>
    </w:p>
    <w:p w:rsidR="00726B5C" w:rsidRDefault="00726B5C" w:rsidP="00BF78FB">
      <w:pPr>
        <w:pStyle w:val="SemEspaamento"/>
        <w:spacing w:line="360" w:lineRule="auto"/>
        <w:rPr>
          <w:rFonts w:ascii="Arial" w:hAnsi="Arial" w:cs="Arial"/>
          <w:sz w:val="20"/>
          <w:szCs w:val="20"/>
        </w:rPr>
      </w:pPr>
    </w:p>
    <w:p w:rsidR="00D67713" w:rsidRPr="00BF78FB" w:rsidRDefault="00D67713" w:rsidP="00BF78FB">
      <w:pPr>
        <w:pStyle w:val="SemEspaamento"/>
        <w:spacing w:line="360" w:lineRule="auto"/>
        <w:rPr>
          <w:rFonts w:ascii="Arial" w:hAnsi="Arial" w:cs="Arial"/>
          <w:sz w:val="20"/>
          <w:szCs w:val="20"/>
        </w:rPr>
      </w:pPr>
    </w:p>
    <w:p w:rsidR="003D7214" w:rsidRDefault="003D7214" w:rsidP="00BF78FB">
      <w:pPr>
        <w:spacing w:line="360" w:lineRule="auto"/>
        <w:jc w:val="both"/>
        <w:rPr>
          <w:rFonts w:ascii="Arial" w:hAnsi="Arial" w:cs="Arial"/>
          <w:sz w:val="20"/>
          <w:szCs w:val="20"/>
        </w:rPr>
      </w:pPr>
    </w:p>
    <w:p w:rsidR="00910C1A" w:rsidRPr="002235D4" w:rsidRDefault="00813774" w:rsidP="00BF78FB">
      <w:pPr>
        <w:spacing w:line="360" w:lineRule="auto"/>
        <w:jc w:val="both"/>
        <w:rPr>
          <w:rFonts w:ascii="Arial" w:hAnsi="Arial" w:cs="Arial"/>
          <w:b/>
          <w:sz w:val="24"/>
          <w:szCs w:val="24"/>
        </w:rPr>
      </w:pPr>
      <w:r>
        <w:rPr>
          <w:rFonts w:ascii="Arial" w:hAnsi="Arial" w:cs="Arial"/>
          <w:b/>
          <w:sz w:val="24"/>
          <w:szCs w:val="24"/>
        </w:rPr>
        <w:lastRenderedPageBreak/>
        <w:t xml:space="preserve">1 - </w:t>
      </w:r>
      <w:r w:rsidR="00910C1A" w:rsidRPr="002235D4">
        <w:rPr>
          <w:rFonts w:ascii="Arial" w:hAnsi="Arial" w:cs="Arial"/>
          <w:b/>
          <w:sz w:val="24"/>
          <w:szCs w:val="24"/>
        </w:rPr>
        <w:t>O Bom Jesus do Monte: um lugar de culto e simbólico</w:t>
      </w:r>
    </w:p>
    <w:p w:rsidR="0045504A" w:rsidRPr="002235D4" w:rsidRDefault="0045504A" w:rsidP="00BF78FB">
      <w:pPr>
        <w:spacing w:line="360" w:lineRule="auto"/>
        <w:jc w:val="both"/>
        <w:rPr>
          <w:rFonts w:ascii="Arial" w:hAnsi="Arial" w:cs="Arial"/>
          <w:sz w:val="24"/>
          <w:szCs w:val="24"/>
        </w:rPr>
      </w:pPr>
      <w:r w:rsidRPr="002235D4">
        <w:rPr>
          <w:rFonts w:ascii="Arial" w:hAnsi="Arial" w:cs="Arial"/>
          <w:sz w:val="24"/>
          <w:szCs w:val="24"/>
        </w:rPr>
        <w:t xml:space="preserve">Localizado em Braga, no Norte de Portugal, o </w:t>
      </w:r>
      <w:r w:rsidR="009E7B86">
        <w:rPr>
          <w:rFonts w:ascii="Arial" w:hAnsi="Arial" w:cs="Arial"/>
          <w:sz w:val="24"/>
          <w:szCs w:val="24"/>
        </w:rPr>
        <w:t>s</w:t>
      </w:r>
      <w:r w:rsidRPr="002235D4">
        <w:rPr>
          <w:rFonts w:ascii="Arial" w:hAnsi="Arial" w:cs="Arial"/>
          <w:sz w:val="24"/>
          <w:szCs w:val="24"/>
        </w:rPr>
        <w:t xml:space="preserve">antuário do Bom Jesus do Monte inscreve-se numa área de 26,5 </w:t>
      </w:r>
      <w:proofErr w:type="spellStart"/>
      <w:r w:rsidRPr="002235D4">
        <w:rPr>
          <w:rFonts w:ascii="Arial" w:hAnsi="Arial" w:cs="Arial"/>
          <w:sz w:val="24"/>
          <w:szCs w:val="24"/>
        </w:rPr>
        <w:t>ha</w:t>
      </w:r>
      <w:proofErr w:type="spellEnd"/>
      <w:r w:rsidRPr="002235D4">
        <w:rPr>
          <w:rFonts w:ascii="Arial" w:hAnsi="Arial" w:cs="Arial"/>
          <w:sz w:val="24"/>
          <w:szCs w:val="24"/>
        </w:rPr>
        <w:t xml:space="preserve"> que se consubstancia num santuário</w:t>
      </w:r>
      <w:r w:rsidR="003663CF" w:rsidRPr="002235D4">
        <w:rPr>
          <w:rFonts w:ascii="Arial" w:hAnsi="Arial" w:cs="Arial"/>
          <w:sz w:val="24"/>
          <w:szCs w:val="24"/>
        </w:rPr>
        <w:t>,</w:t>
      </w:r>
      <w:r w:rsidRPr="002235D4">
        <w:rPr>
          <w:rFonts w:ascii="Arial" w:hAnsi="Arial" w:cs="Arial"/>
          <w:sz w:val="24"/>
          <w:szCs w:val="24"/>
        </w:rPr>
        <w:t xml:space="preserve"> </w:t>
      </w:r>
      <w:r w:rsidR="003663CF" w:rsidRPr="002235D4">
        <w:rPr>
          <w:rFonts w:ascii="Arial" w:hAnsi="Arial" w:cs="Arial"/>
          <w:sz w:val="24"/>
          <w:szCs w:val="24"/>
        </w:rPr>
        <w:t>numa</w:t>
      </w:r>
      <w:r w:rsidRPr="002235D4">
        <w:rPr>
          <w:rFonts w:ascii="Arial" w:hAnsi="Arial" w:cs="Arial"/>
          <w:sz w:val="24"/>
          <w:szCs w:val="24"/>
        </w:rPr>
        <w:t xml:space="preserve"> envolvente hoteleira e num centro de congressos, num frondoso parque arborizado, com acessibilidades viárias complementada</w:t>
      </w:r>
      <w:r w:rsidR="00B2753E">
        <w:rPr>
          <w:rFonts w:ascii="Arial" w:hAnsi="Arial" w:cs="Arial"/>
          <w:sz w:val="24"/>
          <w:szCs w:val="24"/>
        </w:rPr>
        <w:t>s</w:t>
      </w:r>
      <w:r w:rsidR="001D16CA">
        <w:rPr>
          <w:rFonts w:ascii="Arial" w:hAnsi="Arial" w:cs="Arial"/>
          <w:sz w:val="24"/>
          <w:szCs w:val="24"/>
        </w:rPr>
        <w:t xml:space="preserve"> por</w:t>
      </w:r>
      <w:r w:rsidR="009E7B86">
        <w:rPr>
          <w:rFonts w:ascii="Arial" w:hAnsi="Arial" w:cs="Arial"/>
          <w:sz w:val="24"/>
          <w:szCs w:val="24"/>
        </w:rPr>
        <w:t xml:space="preserve"> uma rede de caminhos, bem como um conjunto de lagos e grutas.</w:t>
      </w:r>
      <w:r w:rsidRPr="002235D4">
        <w:rPr>
          <w:rFonts w:ascii="Arial" w:hAnsi="Arial" w:cs="Arial"/>
          <w:sz w:val="24"/>
          <w:szCs w:val="24"/>
        </w:rPr>
        <w:t xml:space="preserve">  </w:t>
      </w:r>
    </w:p>
    <w:p w:rsidR="00734528" w:rsidRPr="002235D4" w:rsidRDefault="00371D59" w:rsidP="00BF78FB">
      <w:pPr>
        <w:spacing w:line="360" w:lineRule="auto"/>
        <w:jc w:val="both"/>
        <w:rPr>
          <w:rFonts w:ascii="Arial" w:hAnsi="Arial" w:cs="Arial"/>
          <w:sz w:val="24"/>
          <w:szCs w:val="24"/>
        </w:rPr>
      </w:pPr>
      <w:r w:rsidRPr="002235D4">
        <w:rPr>
          <w:rFonts w:ascii="Arial" w:hAnsi="Arial" w:cs="Arial"/>
          <w:sz w:val="24"/>
          <w:szCs w:val="24"/>
        </w:rPr>
        <w:t>As origens do santuário</w:t>
      </w:r>
      <w:r w:rsidR="00C0526C" w:rsidRPr="002235D4">
        <w:rPr>
          <w:rFonts w:ascii="Arial" w:hAnsi="Arial" w:cs="Arial"/>
          <w:sz w:val="24"/>
          <w:szCs w:val="24"/>
        </w:rPr>
        <w:t xml:space="preserve"> conduzem</w:t>
      </w:r>
      <w:r w:rsidR="000F4E9A" w:rsidRPr="002235D4">
        <w:rPr>
          <w:rFonts w:ascii="Arial" w:hAnsi="Arial" w:cs="Arial"/>
          <w:sz w:val="24"/>
          <w:szCs w:val="24"/>
        </w:rPr>
        <w:t xml:space="preserve"> a um ajuste cronológico que nos faz recuar</w:t>
      </w:r>
      <w:r w:rsidR="00C0526C" w:rsidRPr="002235D4">
        <w:rPr>
          <w:rFonts w:ascii="Arial" w:hAnsi="Arial" w:cs="Arial"/>
          <w:sz w:val="24"/>
          <w:szCs w:val="24"/>
        </w:rPr>
        <w:t xml:space="preserve"> ao</w:t>
      </w:r>
      <w:r w:rsidR="009E7B86">
        <w:rPr>
          <w:rFonts w:ascii="Arial" w:hAnsi="Arial" w:cs="Arial"/>
          <w:sz w:val="24"/>
          <w:szCs w:val="24"/>
        </w:rPr>
        <w:t xml:space="preserve"> </w:t>
      </w:r>
      <w:r w:rsidR="000F4E9A" w:rsidRPr="002235D4">
        <w:rPr>
          <w:rFonts w:ascii="Arial" w:hAnsi="Arial" w:cs="Arial"/>
          <w:sz w:val="24"/>
          <w:szCs w:val="24"/>
        </w:rPr>
        <w:t>século XIV</w:t>
      </w:r>
      <w:r w:rsidR="009E7B86">
        <w:rPr>
          <w:rFonts w:ascii="Arial" w:hAnsi="Arial" w:cs="Arial"/>
          <w:sz w:val="24"/>
          <w:szCs w:val="24"/>
        </w:rPr>
        <w:t xml:space="preserve"> </w:t>
      </w:r>
      <w:r w:rsidR="00F114D3" w:rsidRPr="002235D4">
        <w:rPr>
          <w:rFonts w:ascii="Arial" w:hAnsi="Arial" w:cs="Arial"/>
          <w:sz w:val="24"/>
          <w:szCs w:val="24"/>
        </w:rPr>
        <w:t>(Bezerra, 2002)</w:t>
      </w:r>
      <w:r w:rsidR="00CC5DC4" w:rsidRPr="002235D4">
        <w:rPr>
          <w:rFonts w:ascii="Arial" w:hAnsi="Arial" w:cs="Arial"/>
          <w:sz w:val="24"/>
          <w:szCs w:val="24"/>
        </w:rPr>
        <w:t>, embora só venha a revelar importância já em pleno século XVI</w:t>
      </w:r>
      <w:r w:rsidR="00D67713">
        <w:rPr>
          <w:rFonts w:ascii="Arial" w:hAnsi="Arial" w:cs="Arial"/>
          <w:sz w:val="24"/>
          <w:szCs w:val="24"/>
        </w:rPr>
        <w:t>I</w:t>
      </w:r>
      <w:r w:rsidR="00CC5DC4" w:rsidRPr="002235D4">
        <w:rPr>
          <w:rFonts w:ascii="Arial" w:hAnsi="Arial" w:cs="Arial"/>
          <w:sz w:val="24"/>
          <w:szCs w:val="24"/>
        </w:rPr>
        <w:t>, por altura do aparecimento da Confraria do Bom Jesus do Monte</w:t>
      </w:r>
      <w:r w:rsidR="009E7B86">
        <w:rPr>
          <w:rFonts w:ascii="Arial" w:hAnsi="Arial" w:cs="Arial"/>
          <w:sz w:val="24"/>
          <w:szCs w:val="24"/>
        </w:rPr>
        <w:t xml:space="preserve"> (1629)</w:t>
      </w:r>
      <w:r w:rsidR="00CC5DC4" w:rsidRPr="002235D4">
        <w:rPr>
          <w:rFonts w:ascii="Arial" w:hAnsi="Arial" w:cs="Arial"/>
          <w:sz w:val="24"/>
          <w:szCs w:val="24"/>
        </w:rPr>
        <w:t>.</w:t>
      </w:r>
      <w:r w:rsidR="00823BD4" w:rsidRPr="002235D4">
        <w:rPr>
          <w:rFonts w:ascii="Arial" w:hAnsi="Arial" w:cs="Arial"/>
          <w:sz w:val="24"/>
          <w:szCs w:val="24"/>
        </w:rPr>
        <w:t xml:space="preserve"> Mas a monumentalidade </w:t>
      </w:r>
      <w:r w:rsidR="00B1685B" w:rsidRPr="002235D4">
        <w:rPr>
          <w:rFonts w:ascii="Arial" w:hAnsi="Arial" w:cs="Arial"/>
          <w:sz w:val="24"/>
          <w:szCs w:val="24"/>
        </w:rPr>
        <w:t xml:space="preserve">das edificações religiosas </w:t>
      </w:r>
      <w:r w:rsidR="00A30821" w:rsidRPr="002235D4">
        <w:rPr>
          <w:rFonts w:ascii="Arial" w:hAnsi="Arial" w:cs="Arial"/>
          <w:sz w:val="24"/>
          <w:szCs w:val="24"/>
        </w:rPr>
        <w:t xml:space="preserve">apenas se consolidou </w:t>
      </w:r>
      <w:r w:rsidR="00B1685B" w:rsidRPr="002235D4">
        <w:rPr>
          <w:rFonts w:ascii="Arial" w:hAnsi="Arial" w:cs="Arial"/>
          <w:sz w:val="24"/>
          <w:szCs w:val="24"/>
        </w:rPr>
        <w:t>nos finais do século XVIII e inícios do século XIX</w:t>
      </w:r>
      <w:r w:rsidR="00BF78FB" w:rsidRPr="002235D4">
        <w:rPr>
          <w:rFonts w:ascii="Arial" w:hAnsi="Arial" w:cs="Arial"/>
          <w:sz w:val="24"/>
          <w:szCs w:val="24"/>
        </w:rPr>
        <w:t xml:space="preserve">, </w:t>
      </w:r>
      <w:r w:rsidR="001D43A7" w:rsidRPr="002235D4">
        <w:rPr>
          <w:rFonts w:ascii="Arial" w:hAnsi="Arial" w:cs="Arial"/>
          <w:sz w:val="24"/>
          <w:szCs w:val="24"/>
        </w:rPr>
        <w:t xml:space="preserve">quando </w:t>
      </w:r>
      <w:r w:rsidR="00A30821" w:rsidRPr="002235D4">
        <w:rPr>
          <w:rFonts w:ascii="Arial" w:hAnsi="Arial" w:cs="Arial"/>
          <w:sz w:val="24"/>
          <w:szCs w:val="24"/>
        </w:rPr>
        <w:t>as estruturas edificadas foram rematadas</w:t>
      </w:r>
      <w:r w:rsidR="00BF78FB" w:rsidRPr="002235D4">
        <w:rPr>
          <w:rFonts w:ascii="Arial" w:hAnsi="Arial" w:cs="Arial"/>
          <w:sz w:val="24"/>
          <w:szCs w:val="24"/>
        </w:rPr>
        <w:t xml:space="preserve"> pelo grandioso templo</w:t>
      </w:r>
      <w:r w:rsidR="00B1685B" w:rsidRPr="002235D4">
        <w:rPr>
          <w:rFonts w:ascii="Arial" w:hAnsi="Arial" w:cs="Arial"/>
          <w:sz w:val="24"/>
          <w:szCs w:val="24"/>
        </w:rPr>
        <w:t xml:space="preserve"> do arquitecto bracarense Carlos Amarante.</w:t>
      </w:r>
      <w:r w:rsidR="00BF78FB" w:rsidRPr="002235D4">
        <w:rPr>
          <w:rFonts w:ascii="Arial" w:hAnsi="Arial" w:cs="Arial"/>
          <w:sz w:val="24"/>
          <w:szCs w:val="24"/>
        </w:rPr>
        <w:t xml:space="preserve"> </w:t>
      </w:r>
      <w:r w:rsidR="00734528" w:rsidRPr="002235D4">
        <w:rPr>
          <w:rFonts w:ascii="Arial" w:hAnsi="Arial" w:cs="Arial"/>
          <w:sz w:val="24"/>
          <w:szCs w:val="24"/>
        </w:rPr>
        <w:t xml:space="preserve">Considerado por G. </w:t>
      </w:r>
      <w:proofErr w:type="spellStart"/>
      <w:r w:rsidR="00734528" w:rsidRPr="002235D4">
        <w:rPr>
          <w:rFonts w:ascii="Arial" w:hAnsi="Arial" w:cs="Arial"/>
          <w:sz w:val="24"/>
          <w:szCs w:val="24"/>
        </w:rPr>
        <w:t>Bazin</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le</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sanctuaire</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le</w:t>
      </w:r>
      <w:proofErr w:type="spellEnd"/>
      <w:r w:rsidR="00734528" w:rsidRPr="002235D4">
        <w:rPr>
          <w:rFonts w:ascii="Arial" w:hAnsi="Arial" w:cs="Arial"/>
          <w:sz w:val="24"/>
          <w:szCs w:val="24"/>
        </w:rPr>
        <w:t xml:space="preserve"> </w:t>
      </w:r>
      <w:proofErr w:type="spellStart"/>
      <w:proofErr w:type="gramStart"/>
      <w:r w:rsidR="00734528" w:rsidRPr="002235D4">
        <w:rPr>
          <w:rFonts w:ascii="Arial" w:hAnsi="Arial" w:cs="Arial"/>
          <w:sz w:val="24"/>
          <w:szCs w:val="24"/>
        </w:rPr>
        <w:t>plus</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parfait</w:t>
      </w:r>
      <w:proofErr w:type="spellEnd"/>
      <w:proofErr w:type="gramEnd"/>
      <w:r w:rsidR="00734528" w:rsidRPr="002235D4">
        <w:rPr>
          <w:rFonts w:ascii="Arial" w:hAnsi="Arial" w:cs="Arial"/>
          <w:sz w:val="24"/>
          <w:szCs w:val="24"/>
        </w:rPr>
        <w:t xml:space="preserve"> </w:t>
      </w:r>
      <w:proofErr w:type="spellStart"/>
      <w:r w:rsidR="00734528" w:rsidRPr="002235D4">
        <w:rPr>
          <w:rFonts w:ascii="Arial" w:hAnsi="Arial" w:cs="Arial"/>
          <w:sz w:val="24"/>
          <w:szCs w:val="24"/>
        </w:rPr>
        <w:t>qu’ait</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realisé</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le</w:t>
      </w:r>
      <w:proofErr w:type="spellEnd"/>
      <w:r w:rsidR="00734528" w:rsidRPr="002235D4">
        <w:rPr>
          <w:rFonts w:ascii="Arial" w:hAnsi="Arial" w:cs="Arial"/>
          <w:sz w:val="24"/>
          <w:szCs w:val="24"/>
        </w:rPr>
        <w:t xml:space="preserve"> </w:t>
      </w:r>
      <w:proofErr w:type="spellStart"/>
      <w:r w:rsidR="00734528" w:rsidRPr="002235D4">
        <w:rPr>
          <w:rFonts w:ascii="Arial" w:hAnsi="Arial" w:cs="Arial"/>
          <w:sz w:val="24"/>
          <w:szCs w:val="24"/>
        </w:rPr>
        <w:t>christianisme</w:t>
      </w:r>
      <w:proofErr w:type="spellEnd"/>
      <w:r w:rsidR="00734528" w:rsidRPr="002235D4">
        <w:rPr>
          <w:rFonts w:ascii="Arial" w:hAnsi="Arial" w:cs="Arial"/>
          <w:sz w:val="24"/>
          <w:szCs w:val="24"/>
        </w:rPr>
        <w:t xml:space="preserve">”, com múltiplos enquadramentos, quer na arquitectura e </w:t>
      </w:r>
      <w:r w:rsidR="00175465" w:rsidRPr="002235D4">
        <w:rPr>
          <w:rFonts w:ascii="Arial" w:hAnsi="Arial" w:cs="Arial"/>
          <w:sz w:val="24"/>
          <w:szCs w:val="24"/>
        </w:rPr>
        <w:t xml:space="preserve">na escultura, </w:t>
      </w:r>
      <w:r w:rsidR="001C04CD">
        <w:rPr>
          <w:rFonts w:ascii="Arial" w:hAnsi="Arial" w:cs="Arial"/>
          <w:sz w:val="24"/>
          <w:szCs w:val="24"/>
        </w:rPr>
        <w:t xml:space="preserve">a sua influência está também plasmada </w:t>
      </w:r>
      <w:r w:rsidR="00175465" w:rsidRPr="002235D4">
        <w:rPr>
          <w:rFonts w:ascii="Arial" w:hAnsi="Arial" w:cs="Arial"/>
          <w:sz w:val="24"/>
          <w:szCs w:val="24"/>
        </w:rPr>
        <w:t>na simbolização dos espaços, no pensamento religioso e n</w:t>
      </w:r>
      <w:r w:rsidR="001F08FF" w:rsidRPr="002235D4">
        <w:rPr>
          <w:rFonts w:ascii="Arial" w:hAnsi="Arial" w:cs="Arial"/>
          <w:sz w:val="24"/>
          <w:szCs w:val="24"/>
        </w:rPr>
        <w:t>os padrões de piedade popular (A</w:t>
      </w:r>
      <w:r w:rsidR="00175465" w:rsidRPr="002235D4">
        <w:rPr>
          <w:rFonts w:ascii="Arial" w:hAnsi="Arial" w:cs="Arial"/>
          <w:sz w:val="24"/>
          <w:szCs w:val="24"/>
        </w:rPr>
        <w:t>lmeida, 1990:69).</w:t>
      </w:r>
    </w:p>
    <w:p w:rsidR="00936000" w:rsidRPr="002235D4" w:rsidRDefault="00BF78FB" w:rsidP="00936000">
      <w:pPr>
        <w:spacing w:line="360" w:lineRule="auto"/>
        <w:jc w:val="both"/>
        <w:rPr>
          <w:rFonts w:ascii="Arial" w:hAnsi="Arial" w:cs="Arial"/>
          <w:sz w:val="24"/>
          <w:szCs w:val="24"/>
        </w:rPr>
      </w:pPr>
      <w:r w:rsidRPr="002235D4">
        <w:rPr>
          <w:rFonts w:ascii="Arial" w:hAnsi="Arial" w:cs="Arial"/>
          <w:sz w:val="24"/>
          <w:szCs w:val="24"/>
        </w:rPr>
        <w:t>Integrado n</w:t>
      </w:r>
      <w:r w:rsidR="001D43A7" w:rsidRPr="002235D4">
        <w:rPr>
          <w:rFonts w:ascii="Arial" w:hAnsi="Arial" w:cs="Arial"/>
          <w:sz w:val="24"/>
          <w:szCs w:val="24"/>
        </w:rPr>
        <w:t>uma séri</w:t>
      </w:r>
      <w:r w:rsidR="009E7B86">
        <w:rPr>
          <w:rFonts w:ascii="Arial" w:hAnsi="Arial" w:cs="Arial"/>
          <w:sz w:val="24"/>
          <w:szCs w:val="24"/>
        </w:rPr>
        <w:t>e</w:t>
      </w:r>
      <w:r w:rsidR="001D43A7" w:rsidRPr="002235D4">
        <w:rPr>
          <w:rFonts w:ascii="Arial" w:hAnsi="Arial" w:cs="Arial"/>
          <w:sz w:val="24"/>
          <w:szCs w:val="24"/>
        </w:rPr>
        <w:t xml:space="preserve"> de</w:t>
      </w:r>
      <w:r w:rsidRPr="002235D4">
        <w:rPr>
          <w:rFonts w:ascii="Arial" w:hAnsi="Arial" w:cs="Arial"/>
          <w:sz w:val="24"/>
          <w:szCs w:val="24"/>
        </w:rPr>
        <w:t xml:space="preserve"> montes </w:t>
      </w:r>
      <w:r w:rsidR="001D43A7" w:rsidRPr="002235D4">
        <w:rPr>
          <w:rFonts w:ascii="Arial" w:hAnsi="Arial" w:cs="Arial"/>
          <w:sz w:val="24"/>
          <w:szCs w:val="24"/>
        </w:rPr>
        <w:t>sacros</w:t>
      </w:r>
      <w:r w:rsidRPr="002235D4">
        <w:rPr>
          <w:rFonts w:ascii="Arial" w:hAnsi="Arial" w:cs="Arial"/>
          <w:sz w:val="24"/>
          <w:szCs w:val="24"/>
        </w:rPr>
        <w:t xml:space="preserve"> europeus</w:t>
      </w:r>
      <w:r w:rsidR="001D43A7" w:rsidRPr="002235D4">
        <w:rPr>
          <w:rFonts w:ascii="Arial" w:hAnsi="Arial" w:cs="Arial"/>
          <w:sz w:val="24"/>
          <w:szCs w:val="24"/>
        </w:rPr>
        <w:t xml:space="preserve"> (Bazin,1963)</w:t>
      </w:r>
      <w:r w:rsidRPr="002235D4">
        <w:rPr>
          <w:rFonts w:ascii="Arial" w:hAnsi="Arial" w:cs="Arial"/>
          <w:sz w:val="24"/>
          <w:szCs w:val="24"/>
        </w:rPr>
        <w:t>,</w:t>
      </w:r>
      <w:r w:rsidR="00094824">
        <w:rPr>
          <w:rFonts w:ascii="Arial" w:hAnsi="Arial" w:cs="Arial"/>
          <w:sz w:val="24"/>
          <w:szCs w:val="24"/>
        </w:rPr>
        <w:t xml:space="preserve"> especialmente nos “protótipos” italianos como é o caso de Santa Maria </w:t>
      </w:r>
      <w:proofErr w:type="spellStart"/>
      <w:r w:rsidR="00094824">
        <w:rPr>
          <w:rFonts w:ascii="Arial" w:hAnsi="Arial" w:cs="Arial"/>
          <w:sz w:val="24"/>
          <w:szCs w:val="24"/>
        </w:rPr>
        <w:t>del</w:t>
      </w:r>
      <w:proofErr w:type="spellEnd"/>
      <w:r w:rsidR="00094824">
        <w:rPr>
          <w:rFonts w:ascii="Arial" w:hAnsi="Arial" w:cs="Arial"/>
          <w:sz w:val="24"/>
          <w:szCs w:val="24"/>
        </w:rPr>
        <w:t xml:space="preserve"> Monte Sopra </w:t>
      </w:r>
      <w:proofErr w:type="spellStart"/>
      <w:r w:rsidR="00094824">
        <w:rPr>
          <w:rFonts w:ascii="Arial" w:hAnsi="Arial" w:cs="Arial"/>
          <w:sz w:val="24"/>
          <w:szCs w:val="24"/>
        </w:rPr>
        <w:t>Varese</w:t>
      </w:r>
      <w:proofErr w:type="spellEnd"/>
      <w:r w:rsidR="00094824">
        <w:rPr>
          <w:rFonts w:ascii="Arial" w:hAnsi="Arial" w:cs="Arial"/>
          <w:sz w:val="24"/>
          <w:szCs w:val="24"/>
        </w:rPr>
        <w:t xml:space="preserve"> (Barata, 1973) ou dos </w:t>
      </w:r>
      <w:proofErr w:type="spellStart"/>
      <w:r w:rsidR="00094824">
        <w:rPr>
          <w:rFonts w:ascii="Arial" w:hAnsi="Arial" w:cs="Arial"/>
          <w:i/>
          <w:sz w:val="24"/>
          <w:szCs w:val="24"/>
        </w:rPr>
        <w:t>Sacri</w:t>
      </w:r>
      <w:proofErr w:type="spellEnd"/>
      <w:r w:rsidR="003C341F">
        <w:rPr>
          <w:rFonts w:ascii="Arial" w:hAnsi="Arial" w:cs="Arial"/>
          <w:i/>
          <w:sz w:val="24"/>
          <w:szCs w:val="24"/>
        </w:rPr>
        <w:t xml:space="preserve"> </w:t>
      </w:r>
      <w:proofErr w:type="spellStart"/>
      <w:r w:rsidR="00094824">
        <w:rPr>
          <w:rFonts w:ascii="Arial" w:hAnsi="Arial" w:cs="Arial"/>
          <w:i/>
          <w:sz w:val="24"/>
          <w:szCs w:val="24"/>
        </w:rPr>
        <w:t>Monti</w:t>
      </w:r>
      <w:proofErr w:type="spellEnd"/>
      <w:r w:rsidR="00094824">
        <w:rPr>
          <w:rFonts w:ascii="Arial" w:hAnsi="Arial" w:cs="Arial"/>
          <w:i/>
          <w:sz w:val="24"/>
          <w:szCs w:val="24"/>
        </w:rPr>
        <w:t xml:space="preserve"> </w:t>
      </w:r>
      <w:r w:rsidR="00094824" w:rsidRPr="00094824">
        <w:rPr>
          <w:rFonts w:ascii="Arial" w:hAnsi="Arial" w:cs="Arial"/>
          <w:sz w:val="24"/>
          <w:szCs w:val="24"/>
        </w:rPr>
        <w:t>de Piemonte e Lombardia</w:t>
      </w:r>
      <w:r w:rsidR="001C04CD">
        <w:rPr>
          <w:rFonts w:ascii="Arial" w:hAnsi="Arial" w:cs="Arial"/>
          <w:sz w:val="24"/>
          <w:szCs w:val="24"/>
        </w:rPr>
        <w:t xml:space="preserve">, </w:t>
      </w:r>
      <w:r w:rsidRPr="002235D4">
        <w:rPr>
          <w:rFonts w:ascii="Arial" w:hAnsi="Arial" w:cs="Arial"/>
          <w:sz w:val="24"/>
          <w:szCs w:val="24"/>
        </w:rPr>
        <w:t>o Bom Jesus foi um local de rituais e de manifestações de culto</w:t>
      </w:r>
      <w:r w:rsidR="00734528" w:rsidRPr="002235D4">
        <w:rPr>
          <w:rFonts w:ascii="Arial" w:hAnsi="Arial" w:cs="Arial"/>
          <w:sz w:val="24"/>
          <w:szCs w:val="24"/>
        </w:rPr>
        <w:t xml:space="preserve"> enquadradas</w:t>
      </w:r>
      <w:r w:rsidR="00B1565D" w:rsidRPr="002235D4">
        <w:rPr>
          <w:rFonts w:ascii="Arial" w:hAnsi="Arial" w:cs="Arial"/>
          <w:sz w:val="24"/>
          <w:szCs w:val="24"/>
        </w:rPr>
        <w:t xml:space="preserve"> nos “hábito</w:t>
      </w:r>
      <w:r w:rsidR="009E7B86">
        <w:rPr>
          <w:rFonts w:ascii="Arial" w:hAnsi="Arial" w:cs="Arial"/>
          <w:sz w:val="24"/>
          <w:szCs w:val="24"/>
        </w:rPr>
        <w:t xml:space="preserve">s devocionais das </w:t>
      </w:r>
      <w:proofErr w:type="spellStart"/>
      <w:r w:rsidR="009E7B86">
        <w:rPr>
          <w:rFonts w:ascii="Arial" w:hAnsi="Arial" w:cs="Arial"/>
          <w:sz w:val="24"/>
          <w:szCs w:val="24"/>
        </w:rPr>
        <w:t>Jerusaléns</w:t>
      </w:r>
      <w:proofErr w:type="spellEnd"/>
      <w:r w:rsidR="009E7B86">
        <w:rPr>
          <w:rFonts w:ascii="Arial" w:hAnsi="Arial" w:cs="Arial"/>
          <w:sz w:val="24"/>
          <w:szCs w:val="24"/>
        </w:rPr>
        <w:t xml:space="preserve">”, </w:t>
      </w:r>
      <w:r w:rsidR="00B1565D" w:rsidRPr="002235D4">
        <w:rPr>
          <w:rFonts w:ascii="Arial" w:hAnsi="Arial" w:cs="Arial"/>
          <w:sz w:val="24"/>
          <w:szCs w:val="24"/>
        </w:rPr>
        <w:t xml:space="preserve">bem como nas práticas de devoção da </w:t>
      </w:r>
      <w:r w:rsidR="00B1565D" w:rsidRPr="002235D4">
        <w:rPr>
          <w:rFonts w:ascii="Arial" w:hAnsi="Arial" w:cs="Arial"/>
          <w:i/>
          <w:sz w:val="24"/>
          <w:szCs w:val="24"/>
        </w:rPr>
        <w:t>via-</w:t>
      </w:r>
      <w:proofErr w:type="spellStart"/>
      <w:r w:rsidR="00B1565D" w:rsidRPr="002235D4">
        <w:rPr>
          <w:rFonts w:ascii="Arial" w:hAnsi="Arial" w:cs="Arial"/>
          <w:i/>
          <w:sz w:val="24"/>
          <w:szCs w:val="24"/>
        </w:rPr>
        <w:t>crucis</w:t>
      </w:r>
      <w:proofErr w:type="spellEnd"/>
      <w:r w:rsidR="00B1565D" w:rsidRPr="002235D4">
        <w:rPr>
          <w:rFonts w:ascii="Arial" w:hAnsi="Arial" w:cs="Arial"/>
          <w:sz w:val="24"/>
          <w:szCs w:val="24"/>
        </w:rPr>
        <w:t xml:space="preserve"> e dos calvários, nas cerimónias quaresmais e em toda </w:t>
      </w:r>
      <w:proofErr w:type="gramStart"/>
      <w:r w:rsidR="00B1565D" w:rsidRPr="002235D4">
        <w:rPr>
          <w:rFonts w:ascii="Arial" w:hAnsi="Arial" w:cs="Arial"/>
          <w:sz w:val="24"/>
          <w:szCs w:val="24"/>
        </w:rPr>
        <w:t>uma  simbólica</w:t>
      </w:r>
      <w:proofErr w:type="gramEnd"/>
      <w:r w:rsidR="00B1565D" w:rsidRPr="002235D4">
        <w:rPr>
          <w:rFonts w:ascii="Arial" w:hAnsi="Arial" w:cs="Arial"/>
          <w:sz w:val="24"/>
          <w:szCs w:val="24"/>
        </w:rPr>
        <w:t xml:space="preserve"> e mentalidade religiosa de um tempo que era o seu. </w:t>
      </w:r>
    </w:p>
    <w:p w:rsidR="004144C3" w:rsidRDefault="00751716" w:rsidP="00936000">
      <w:pPr>
        <w:spacing w:line="360" w:lineRule="auto"/>
        <w:jc w:val="both"/>
        <w:rPr>
          <w:rFonts w:ascii="Arial" w:hAnsi="Arial" w:cs="Arial"/>
          <w:sz w:val="24"/>
          <w:szCs w:val="24"/>
        </w:rPr>
      </w:pPr>
      <w:r>
        <w:rPr>
          <w:rFonts w:ascii="Arial" w:hAnsi="Arial" w:cs="Arial"/>
          <w:sz w:val="24"/>
          <w:szCs w:val="24"/>
        </w:rPr>
        <w:t>O</w:t>
      </w:r>
      <w:r w:rsidRPr="00751716">
        <w:rPr>
          <w:rFonts w:ascii="Arial" w:hAnsi="Arial" w:cs="Arial"/>
          <w:sz w:val="24"/>
          <w:szCs w:val="24"/>
        </w:rPr>
        <w:t xml:space="preserve">s </w:t>
      </w:r>
      <w:r>
        <w:rPr>
          <w:rFonts w:ascii="Arial" w:hAnsi="Arial" w:cs="Arial"/>
          <w:sz w:val="24"/>
          <w:szCs w:val="24"/>
        </w:rPr>
        <w:t>vários</w:t>
      </w:r>
      <w:r w:rsidRPr="00751716">
        <w:rPr>
          <w:rFonts w:ascii="Arial" w:hAnsi="Arial" w:cs="Arial"/>
          <w:sz w:val="24"/>
          <w:szCs w:val="24"/>
        </w:rPr>
        <w:t xml:space="preserve"> monografistas,</w:t>
      </w:r>
      <w:r>
        <w:rPr>
          <w:rFonts w:ascii="Arial" w:hAnsi="Arial" w:cs="Arial"/>
          <w:sz w:val="24"/>
          <w:szCs w:val="24"/>
        </w:rPr>
        <w:t xml:space="preserve"> do Bom Jesus,</w:t>
      </w:r>
      <w:r w:rsidRPr="00751716">
        <w:rPr>
          <w:rFonts w:ascii="Arial" w:hAnsi="Arial" w:cs="Arial"/>
          <w:sz w:val="24"/>
          <w:szCs w:val="24"/>
        </w:rPr>
        <w:t xml:space="preserve"> certamente arrebatados pelas maravilhas que veem, dedicaram-se a perceber as razões que levaram à grandeza do santuário, ao porquê das obras ali efetuadas e às razões da sua divulgação pelo mundo católico, sobretudo de expressão latina, Mónica </w:t>
      </w:r>
      <w:proofErr w:type="spellStart"/>
      <w:r w:rsidRPr="00751716">
        <w:rPr>
          <w:rFonts w:ascii="Arial" w:hAnsi="Arial" w:cs="Arial"/>
          <w:sz w:val="24"/>
          <w:szCs w:val="24"/>
        </w:rPr>
        <w:t>Massara</w:t>
      </w:r>
      <w:proofErr w:type="spellEnd"/>
      <w:r w:rsidRPr="00751716">
        <w:rPr>
          <w:rFonts w:ascii="Arial" w:hAnsi="Arial" w:cs="Arial"/>
          <w:sz w:val="24"/>
          <w:szCs w:val="24"/>
        </w:rPr>
        <w:t xml:space="preserve"> (1988) é um bom exemplo disso. O Bom Jesus do Monte, justamente celebrado pela complexidade da intervenção do Homem, seja em obras de arte, ou da natureza (a sua notável mata), não se restringe, assim, ao local onde está implantado. </w:t>
      </w:r>
    </w:p>
    <w:p w:rsidR="00751716" w:rsidRDefault="00751716" w:rsidP="00936000">
      <w:pPr>
        <w:spacing w:line="360" w:lineRule="auto"/>
        <w:jc w:val="both"/>
        <w:rPr>
          <w:rFonts w:ascii="Arial" w:hAnsi="Arial" w:cs="Arial"/>
          <w:sz w:val="24"/>
          <w:szCs w:val="24"/>
        </w:rPr>
      </w:pPr>
      <w:r w:rsidRPr="00751716">
        <w:rPr>
          <w:rFonts w:ascii="Arial" w:hAnsi="Arial" w:cs="Arial"/>
          <w:sz w:val="24"/>
          <w:szCs w:val="24"/>
        </w:rPr>
        <w:lastRenderedPageBreak/>
        <w:t>Santuários em Portugal, Espanha ou Brasil, são, sem dúvida, alguns entre os muitos que, em parte ou no todo, se inspiraram nele para a sua criação ou desenvolvimento. Mas nenhum atingiu a sua diversidade e vastidão.</w:t>
      </w:r>
    </w:p>
    <w:p w:rsidR="001C04CD" w:rsidRPr="002235D4" w:rsidRDefault="001D16CA" w:rsidP="00936000">
      <w:pPr>
        <w:spacing w:line="360" w:lineRule="auto"/>
        <w:jc w:val="both"/>
        <w:rPr>
          <w:rFonts w:ascii="Arial" w:hAnsi="Arial" w:cs="Arial"/>
          <w:sz w:val="24"/>
          <w:szCs w:val="24"/>
        </w:rPr>
      </w:pPr>
      <w:r>
        <w:rPr>
          <w:rFonts w:ascii="Arial" w:hAnsi="Arial" w:cs="Arial"/>
          <w:sz w:val="24"/>
          <w:szCs w:val="24"/>
        </w:rPr>
        <w:t>Ora, este “bem”</w:t>
      </w:r>
      <w:r w:rsidR="00B1685B" w:rsidRPr="002235D4">
        <w:rPr>
          <w:rFonts w:ascii="Arial" w:hAnsi="Arial" w:cs="Arial"/>
          <w:sz w:val="24"/>
          <w:szCs w:val="24"/>
        </w:rPr>
        <w:t xml:space="preserve"> foi recentemente alvo de um processo de candidatura</w:t>
      </w:r>
      <w:r w:rsidR="001F08FF" w:rsidRPr="002235D4">
        <w:rPr>
          <w:rFonts w:ascii="Arial" w:hAnsi="Arial" w:cs="Arial"/>
          <w:sz w:val="24"/>
          <w:szCs w:val="24"/>
        </w:rPr>
        <w:t xml:space="preserve"> a “Património Mundial” (Andresen, 2012)</w:t>
      </w:r>
      <w:r w:rsidR="00B2753E">
        <w:rPr>
          <w:rFonts w:ascii="Arial" w:hAnsi="Arial" w:cs="Arial"/>
          <w:sz w:val="24"/>
          <w:szCs w:val="24"/>
        </w:rPr>
        <w:t>,</w:t>
      </w:r>
      <w:r w:rsidR="00BA0D12" w:rsidRPr="002235D4">
        <w:rPr>
          <w:rFonts w:ascii="Arial" w:hAnsi="Arial" w:cs="Arial"/>
          <w:sz w:val="24"/>
          <w:szCs w:val="24"/>
        </w:rPr>
        <w:t xml:space="preserve"> </w:t>
      </w:r>
      <w:r>
        <w:rPr>
          <w:rFonts w:ascii="Arial" w:hAnsi="Arial" w:cs="Arial"/>
          <w:sz w:val="24"/>
          <w:szCs w:val="24"/>
        </w:rPr>
        <w:t>com base em argumentação que pretende demonstrar o</w:t>
      </w:r>
      <w:r w:rsidR="009E7B86">
        <w:rPr>
          <w:rFonts w:ascii="Arial" w:hAnsi="Arial" w:cs="Arial"/>
          <w:sz w:val="24"/>
          <w:szCs w:val="24"/>
        </w:rPr>
        <w:t xml:space="preserve"> seu inequívoco</w:t>
      </w:r>
      <w:r w:rsidR="00BA0D12" w:rsidRPr="002235D4">
        <w:rPr>
          <w:rFonts w:ascii="Arial" w:hAnsi="Arial" w:cs="Arial"/>
          <w:sz w:val="24"/>
          <w:szCs w:val="24"/>
        </w:rPr>
        <w:t xml:space="preserve"> “valor excecional” por responder a alguns dos principais critérios para a avaliação dessa excepcionalidade, a saber:</w:t>
      </w:r>
      <w:r w:rsidR="00936000" w:rsidRPr="002235D4">
        <w:rPr>
          <w:rFonts w:ascii="Arial" w:hAnsi="Arial" w:cs="Arial"/>
          <w:sz w:val="24"/>
          <w:szCs w:val="24"/>
        </w:rPr>
        <w:t xml:space="preserve"> </w:t>
      </w:r>
    </w:p>
    <w:p w:rsidR="00936000" w:rsidRPr="002235D4" w:rsidRDefault="00BA0D12" w:rsidP="00936000">
      <w:pPr>
        <w:pStyle w:val="PargrafodaLista"/>
        <w:numPr>
          <w:ilvl w:val="0"/>
          <w:numId w:val="5"/>
        </w:numPr>
        <w:spacing w:line="360" w:lineRule="auto"/>
        <w:jc w:val="both"/>
        <w:rPr>
          <w:rFonts w:ascii="Arial" w:hAnsi="Arial" w:cs="Arial"/>
          <w:sz w:val="24"/>
          <w:szCs w:val="24"/>
        </w:rPr>
      </w:pPr>
      <w:r w:rsidRPr="002235D4">
        <w:rPr>
          <w:rFonts w:ascii="Arial" w:hAnsi="Arial" w:cs="Arial"/>
          <w:sz w:val="24"/>
          <w:szCs w:val="24"/>
        </w:rPr>
        <w:t>“</w:t>
      </w:r>
      <w:proofErr w:type="gramStart"/>
      <w:r w:rsidRPr="002235D4">
        <w:rPr>
          <w:rFonts w:ascii="Arial" w:hAnsi="Arial" w:cs="Arial"/>
          <w:sz w:val="24"/>
          <w:szCs w:val="24"/>
        </w:rPr>
        <w:t>representar</w:t>
      </w:r>
      <w:proofErr w:type="gramEnd"/>
      <w:r w:rsidRPr="002235D4">
        <w:rPr>
          <w:rFonts w:ascii="Arial" w:hAnsi="Arial" w:cs="Arial"/>
          <w:sz w:val="24"/>
          <w:szCs w:val="24"/>
        </w:rPr>
        <w:t xml:space="preserve"> uma obra prima do génio criador humano”;</w:t>
      </w:r>
    </w:p>
    <w:p w:rsidR="00BA0D12" w:rsidRPr="002235D4" w:rsidRDefault="00BA0D12" w:rsidP="00936000">
      <w:pPr>
        <w:pStyle w:val="PargrafodaLista"/>
        <w:numPr>
          <w:ilvl w:val="0"/>
          <w:numId w:val="5"/>
        </w:numPr>
        <w:spacing w:line="360" w:lineRule="auto"/>
        <w:jc w:val="both"/>
        <w:rPr>
          <w:rFonts w:ascii="Arial" w:hAnsi="Arial" w:cs="Arial"/>
          <w:sz w:val="24"/>
          <w:szCs w:val="24"/>
        </w:rPr>
      </w:pPr>
      <w:r w:rsidRPr="002235D4">
        <w:rPr>
          <w:rFonts w:ascii="Arial" w:hAnsi="Arial" w:cs="Arial"/>
          <w:sz w:val="24"/>
          <w:szCs w:val="24"/>
        </w:rPr>
        <w:t>“</w:t>
      </w:r>
      <w:proofErr w:type="gramStart"/>
      <w:r w:rsidRPr="002235D4">
        <w:rPr>
          <w:rFonts w:ascii="Arial" w:hAnsi="Arial" w:cs="Arial"/>
          <w:sz w:val="24"/>
          <w:szCs w:val="24"/>
        </w:rPr>
        <w:t>ser</w:t>
      </w:r>
      <w:proofErr w:type="gramEnd"/>
      <w:r w:rsidRPr="002235D4">
        <w:rPr>
          <w:rFonts w:ascii="Arial" w:hAnsi="Arial" w:cs="Arial"/>
          <w:sz w:val="24"/>
          <w:szCs w:val="24"/>
        </w:rPr>
        <w:t xml:space="preserve"> testemunha de um intercâmbio de influências considerável, durante um dado</w:t>
      </w:r>
      <w:r w:rsidR="00936000" w:rsidRPr="002235D4">
        <w:rPr>
          <w:rFonts w:ascii="Arial" w:hAnsi="Arial" w:cs="Arial"/>
          <w:sz w:val="24"/>
          <w:szCs w:val="24"/>
        </w:rPr>
        <w:t xml:space="preserve"> período ou numa determinada área cultural, sobre o desenvolvimento da arquitectura ou da tecnologia, das artes monumentais, do planeamento urbano ou da criação de paisagem”;</w:t>
      </w:r>
    </w:p>
    <w:p w:rsidR="00936000" w:rsidRPr="002235D4" w:rsidRDefault="002235D4" w:rsidP="00936000">
      <w:pPr>
        <w:pStyle w:val="PargrafodaLista"/>
        <w:numPr>
          <w:ilvl w:val="0"/>
          <w:numId w:val="5"/>
        </w:numPr>
        <w:spacing w:line="360" w:lineRule="auto"/>
        <w:jc w:val="both"/>
        <w:rPr>
          <w:rFonts w:ascii="Arial" w:hAnsi="Arial" w:cs="Arial"/>
          <w:sz w:val="24"/>
          <w:szCs w:val="24"/>
        </w:rPr>
      </w:pPr>
      <w:r>
        <w:rPr>
          <w:rFonts w:ascii="Arial" w:hAnsi="Arial" w:cs="Arial"/>
          <w:sz w:val="24"/>
          <w:szCs w:val="24"/>
        </w:rPr>
        <w:t>“</w:t>
      </w:r>
      <w:proofErr w:type="gramStart"/>
      <w:r>
        <w:rPr>
          <w:rFonts w:ascii="Arial" w:hAnsi="Arial" w:cs="Arial"/>
          <w:sz w:val="24"/>
          <w:szCs w:val="24"/>
        </w:rPr>
        <w:t>r</w:t>
      </w:r>
      <w:r w:rsidR="00936000" w:rsidRPr="002235D4">
        <w:rPr>
          <w:rFonts w:ascii="Arial" w:hAnsi="Arial" w:cs="Arial"/>
          <w:sz w:val="24"/>
          <w:szCs w:val="24"/>
        </w:rPr>
        <w:t>epresentar</w:t>
      </w:r>
      <w:proofErr w:type="gramEnd"/>
      <w:r w:rsidR="00936000" w:rsidRPr="002235D4">
        <w:rPr>
          <w:rFonts w:ascii="Arial" w:hAnsi="Arial" w:cs="Arial"/>
          <w:sz w:val="24"/>
          <w:szCs w:val="24"/>
        </w:rPr>
        <w:t xml:space="preserve"> um exemplo excepcional de um tipo de construção ou conjunto arquitectónico ou tecnológico, ou de paisagem que ilustre um ou mais períodos significativos da história humana”;</w:t>
      </w:r>
    </w:p>
    <w:p w:rsidR="00936000" w:rsidRPr="002235D4" w:rsidRDefault="002235D4" w:rsidP="00936000">
      <w:pPr>
        <w:pStyle w:val="PargrafodaLista"/>
        <w:numPr>
          <w:ilvl w:val="0"/>
          <w:numId w:val="5"/>
        </w:numPr>
        <w:spacing w:line="360" w:lineRule="auto"/>
        <w:jc w:val="both"/>
        <w:rPr>
          <w:rFonts w:ascii="Arial" w:hAnsi="Arial" w:cs="Arial"/>
          <w:sz w:val="24"/>
          <w:szCs w:val="24"/>
        </w:rPr>
      </w:pPr>
      <w:r>
        <w:rPr>
          <w:rFonts w:ascii="Arial" w:hAnsi="Arial" w:cs="Arial"/>
          <w:sz w:val="24"/>
          <w:szCs w:val="24"/>
        </w:rPr>
        <w:t>“</w:t>
      </w:r>
      <w:proofErr w:type="gramStart"/>
      <w:r>
        <w:rPr>
          <w:rFonts w:ascii="Arial" w:hAnsi="Arial" w:cs="Arial"/>
          <w:sz w:val="24"/>
          <w:szCs w:val="24"/>
        </w:rPr>
        <w:t>estar</w:t>
      </w:r>
      <w:proofErr w:type="gramEnd"/>
      <w:r>
        <w:rPr>
          <w:rFonts w:ascii="Arial" w:hAnsi="Arial" w:cs="Arial"/>
          <w:sz w:val="24"/>
          <w:szCs w:val="24"/>
        </w:rPr>
        <w:t xml:space="preserve"> direta ou materialmente associado a acontecimentos ou a tradições vivas, ideias, crenças ou obras artísticas e literárias de significado universal excepcional” (Andresen, 2012:48; Unesco, 2011)</w:t>
      </w:r>
    </w:p>
    <w:p w:rsidR="00936000" w:rsidRPr="002235D4" w:rsidRDefault="00936000" w:rsidP="00936000">
      <w:pPr>
        <w:spacing w:line="360" w:lineRule="auto"/>
        <w:jc w:val="both"/>
        <w:rPr>
          <w:rFonts w:ascii="Arial" w:hAnsi="Arial" w:cs="Arial"/>
          <w:sz w:val="24"/>
          <w:szCs w:val="24"/>
        </w:rPr>
      </w:pPr>
    </w:p>
    <w:p w:rsidR="002235D4" w:rsidRPr="002235D4" w:rsidRDefault="002235D4" w:rsidP="00936000">
      <w:pPr>
        <w:spacing w:line="360" w:lineRule="auto"/>
        <w:jc w:val="both"/>
        <w:rPr>
          <w:rFonts w:ascii="Arial" w:hAnsi="Arial" w:cs="Arial"/>
          <w:b/>
          <w:sz w:val="24"/>
          <w:szCs w:val="24"/>
        </w:rPr>
      </w:pPr>
      <w:r w:rsidRPr="002235D4">
        <w:rPr>
          <w:rFonts w:ascii="Arial" w:hAnsi="Arial" w:cs="Arial"/>
          <w:sz w:val="24"/>
          <w:szCs w:val="24"/>
        </w:rPr>
        <w:t xml:space="preserve">Este </w:t>
      </w:r>
      <w:r>
        <w:rPr>
          <w:rFonts w:ascii="Arial" w:hAnsi="Arial" w:cs="Arial"/>
          <w:sz w:val="24"/>
          <w:szCs w:val="24"/>
        </w:rPr>
        <w:t>processo passou</w:t>
      </w:r>
      <w:r w:rsidR="00845981">
        <w:rPr>
          <w:rFonts w:ascii="Arial" w:hAnsi="Arial" w:cs="Arial"/>
          <w:sz w:val="24"/>
          <w:szCs w:val="24"/>
        </w:rPr>
        <w:t>, pois,</w:t>
      </w:r>
      <w:r w:rsidR="00CC0F8D">
        <w:rPr>
          <w:rFonts w:ascii="Arial" w:hAnsi="Arial" w:cs="Arial"/>
          <w:sz w:val="24"/>
          <w:szCs w:val="24"/>
        </w:rPr>
        <w:t xml:space="preserve"> pelo sublinhar da</w:t>
      </w:r>
      <w:r>
        <w:rPr>
          <w:rFonts w:ascii="Arial" w:hAnsi="Arial" w:cs="Arial"/>
          <w:sz w:val="24"/>
          <w:szCs w:val="24"/>
        </w:rPr>
        <w:t xml:space="preserve"> “integridade e autenticidade do bem”</w:t>
      </w:r>
      <w:r w:rsidR="00CC0F8D">
        <w:rPr>
          <w:rFonts w:ascii="Arial" w:hAnsi="Arial" w:cs="Arial"/>
          <w:sz w:val="24"/>
          <w:szCs w:val="24"/>
        </w:rPr>
        <w:t>, pela sua forma e conceção que</w:t>
      </w:r>
      <w:r w:rsidR="004A7772">
        <w:rPr>
          <w:rFonts w:ascii="Arial" w:hAnsi="Arial" w:cs="Arial"/>
          <w:sz w:val="24"/>
          <w:szCs w:val="24"/>
        </w:rPr>
        <w:t xml:space="preserve"> apesar da </w:t>
      </w:r>
      <w:r w:rsidR="00135ECE">
        <w:rPr>
          <w:rFonts w:ascii="Arial" w:hAnsi="Arial" w:cs="Arial"/>
          <w:sz w:val="24"/>
          <w:szCs w:val="24"/>
        </w:rPr>
        <w:t xml:space="preserve">natural </w:t>
      </w:r>
      <w:r w:rsidR="004A7772">
        <w:rPr>
          <w:rFonts w:ascii="Arial" w:hAnsi="Arial" w:cs="Arial"/>
          <w:sz w:val="24"/>
          <w:szCs w:val="24"/>
        </w:rPr>
        <w:t>diversidade estética de cada tempo</w:t>
      </w:r>
      <w:r w:rsidR="00B2753E">
        <w:rPr>
          <w:rFonts w:ascii="Arial" w:hAnsi="Arial" w:cs="Arial"/>
          <w:sz w:val="24"/>
          <w:szCs w:val="24"/>
        </w:rPr>
        <w:t xml:space="preserve"> é</w:t>
      </w:r>
      <w:r w:rsidR="00FA47C2">
        <w:rPr>
          <w:rFonts w:ascii="Arial" w:hAnsi="Arial" w:cs="Arial"/>
          <w:sz w:val="24"/>
          <w:szCs w:val="24"/>
        </w:rPr>
        <w:t xml:space="preserve"> apresenta</w:t>
      </w:r>
      <w:r w:rsidR="00B2753E">
        <w:rPr>
          <w:rFonts w:ascii="Arial" w:hAnsi="Arial" w:cs="Arial"/>
          <w:sz w:val="24"/>
          <w:szCs w:val="24"/>
        </w:rPr>
        <w:t>do</w:t>
      </w:r>
      <w:r w:rsidR="001C04CD">
        <w:rPr>
          <w:rFonts w:ascii="Arial" w:hAnsi="Arial" w:cs="Arial"/>
          <w:sz w:val="24"/>
          <w:szCs w:val="24"/>
        </w:rPr>
        <w:t xml:space="preserve"> como uma “peça</w:t>
      </w:r>
      <w:r w:rsidR="00FA47C2">
        <w:rPr>
          <w:rFonts w:ascii="Arial" w:hAnsi="Arial" w:cs="Arial"/>
          <w:sz w:val="24"/>
          <w:szCs w:val="24"/>
        </w:rPr>
        <w:t xml:space="preserve"> harmónica</w:t>
      </w:r>
      <w:r w:rsidR="001C04CD">
        <w:rPr>
          <w:rFonts w:ascii="Arial" w:hAnsi="Arial" w:cs="Arial"/>
          <w:sz w:val="24"/>
          <w:szCs w:val="24"/>
        </w:rPr>
        <w:t>”</w:t>
      </w:r>
      <w:r w:rsidR="00FA47C2">
        <w:rPr>
          <w:rFonts w:ascii="Arial" w:hAnsi="Arial" w:cs="Arial"/>
          <w:sz w:val="24"/>
          <w:szCs w:val="24"/>
        </w:rPr>
        <w:t>.</w:t>
      </w:r>
      <w:r w:rsidR="00845981">
        <w:rPr>
          <w:rFonts w:ascii="Arial" w:hAnsi="Arial" w:cs="Arial"/>
          <w:sz w:val="24"/>
          <w:szCs w:val="24"/>
        </w:rPr>
        <w:t xml:space="preserve"> </w:t>
      </w:r>
      <w:r w:rsidR="00CC0F8D">
        <w:rPr>
          <w:rFonts w:ascii="Arial" w:hAnsi="Arial" w:cs="Arial"/>
          <w:sz w:val="24"/>
          <w:szCs w:val="24"/>
        </w:rPr>
        <w:t xml:space="preserve">Assinalada </w:t>
      </w:r>
      <w:r w:rsidR="001C04CD">
        <w:rPr>
          <w:rFonts w:ascii="Arial" w:hAnsi="Arial" w:cs="Arial"/>
          <w:sz w:val="24"/>
          <w:szCs w:val="24"/>
        </w:rPr>
        <w:t xml:space="preserve">ainda </w:t>
      </w:r>
      <w:r w:rsidR="00CC0F8D">
        <w:rPr>
          <w:rFonts w:ascii="Arial" w:hAnsi="Arial" w:cs="Arial"/>
          <w:sz w:val="24"/>
          <w:szCs w:val="24"/>
        </w:rPr>
        <w:t xml:space="preserve">a sua </w:t>
      </w:r>
      <w:r w:rsidR="009420B4">
        <w:rPr>
          <w:rFonts w:ascii="Arial" w:hAnsi="Arial" w:cs="Arial"/>
          <w:sz w:val="24"/>
          <w:szCs w:val="24"/>
        </w:rPr>
        <w:t>estr</w:t>
      </w:r>
      <w:r w:rsidR="00B2753E">
        <w:rPr>
          <w:rFonts w:ascii="Arial" w:hAnsi="Arial" w:cs="Arial"/>
          <w:sz w:val="24"/>
          <w:szCs w:val="24"/>
        </w:rPr>
        <w:t xml:space="preserve">utura formal, </w:t>
      </w:r>
      <w:r w:rsidR="00CC0F8D">
        <w:rPr>
          <w:rFonts w:ascii="Arial" w:hAnsi="Arial" w:cs="Arial"/>
          <w:sz w:val="24"/>
          <w:szCs w:val="24"/>
        </w:rPr>
        <w:t xml:space="preserve">quer </w:t>
      </w:r>
      <w:r w:rsidR="009420B4">
        <w:rPr>
          <w:rFonts w:ascii="Arial" w:hAnsi="Arial" w:cs="Arial"/>
          <w:sz w:val="24"/>
          <w:szCs w:val="24"/>
        </w:rPr>
        <w:t xml:space="preserve">o </w:t>
      </w:r>
      <w:r w:rsidR="006619C2">
        <w:rPr>
          <w:rFonts w:ascii="Arial" w:hAnsi="Arial" w:cs="Arial"/>
          <w:sz w:val="24"/>
          <w:szCs w:val="24"/>
        </w:rPr>
        <w:t xml:space="preserve">seu </w:t>
      </w:r>
      <w:r w:rsidR="00CC0F8D">
        <w:rPr>
          <w:rFonts w:ascii="Arial" w:hAnsi="Arial" w:cs="Arial"/>
          <w:sz w:val="24"/>
          <w:szCs w:val="24"/>
        </w:rPr>
        <w:t xml:space="preserve">monumental </w:t>
      </w:r>
      <w:r w:rsidR="009420B4">
        <w:rPr>
          <w:rFonts w:ascii="Arial" w:hAnsi="Arial" w:cs="Arial"/>
          <w:sz w:val="24"/>
          <w:szCs w:val="24"/>
        </w:rPr>
        <w:t xml:space="preserve">escadório barroco, </w:t>
      </w:r>
      <w:r w:rsidR="00CC0F8D">
        <w:rPr>
          <w:rFonts w:ascii="Arial" w:hAnsi="Arial" w:cs="Arial"/>
          <w:sz w:val="24"/>
          <w:szCs w:val="24"/>
        </w:rPr>
        <w:t>quer a</w:t>
      </w:r>
      <w:r w:rsidR="006619C2">
        <w:rPr>
          <w:rFonts w:ascii="Arial" w:hAnsi="Arial" w:cs="Arial"/>
          <w:sz w:val="24"/>
          <w:szCs w:val="24"/>
        </w:rPr>
        <w:t xml:space="preserve"> sua</w:t>
      </w:r>
      <w:r w:rsidR="009420B4">
        <w:rPr>
          <w:rFonts w:ascii="Arial" w:hAnsi="Arial" w:cs="Arial"/>
          <w:sz w:val="24"/>
          <w:szCs w:val="24"/>
        </w:rPr>
        <w:t xml:space="preserve"> nova igreja</w:t>
      </w:r>
      <w:r w:rsidR="006619C2">
        <w:rPr>
          <w:rFonts w:ascii="Arial" w:hAnsi="Arial" w:cs="Arial"/>
          <w:sz w:val="24"/>
          <w:szCs w:val="24"/>
        </w:rPr>
        <w:t xml:space="preserve">, a que se associa </w:t>
      </w:r>
      <w:r w:rsidR="009420B4">
        <w:rPr>
          <w:rFonts w:ascii="Arial" w:hAnsi="Arial" w:cs="Arial"/>
          <w:sz w:val="24"/>
          <w:szCs w:val="24"/>
        </w:rPr>
        <w:t xml:space="preserve">uma </w:t>
      </w:r>
      <w:r w:rsidR="00CC0F8D">
        <w:rPr>
          <w:rFonts w:ascii="Arial" w:hAnsi="Arial" w:cs="Arial"/>
          <w:sz w:val="24"/>
          <w:szCs w:val="24"/>
        </w:rPr>
        <w:t xml:space="preserve">densa </w:t>
      </w:r>
      <w:r w:rsidR="009420B4">
        <w:rPr>
          <w:rFonts w:ascii="Arial" w:hAnsi="Arial" w:cs="Arial"/>
          <w:sz w:val="24"/>
          <w:szCs w:val="24"/>
        </w:rPr>
        <w:t>narrativa religiosa</w:t>
      </w:r>
      <w:r w:rsidR="00CC0F8D">
        <w:rPr>
          <w:rFonts w:ascii="Arial" w:hAnsi="Arial" w:cs="Arial"/>
          <w:sz w:val="24"/>
          <w:szCs w:val="24"/>
        </w:rPr>
        <w:t>, o processo não dei</w:t>
      </w:r>
      <w:r w:rsidR="006619C2">
        <w:rPr>
          <w:rFonts w:ascii="Arial" w:hAnsi="Arial" w:cs="Arial"/>
          <w:sz w:val="24"/>
          <w:szCs w:val="24"/>
        </w:rPr>
        <w:t>x</w:t>
      </w:r>
      <w:r w:rsidR="00CC0F8D">
        <w:rPr>
          <w:rFonts w:ascii="Arial" w:hAnsi="Arial" w:cs="Arial"/>
          <w:sz w:val="24"/>
          <w:szCs w:val="24"/>
        </w:rPr>
        <w:t>a de sublinhar a existência de</w:t>
      </w:r>
      <w:r w:rsidR="009420B4">
        <w:rPr>
          <w:rFonts w:ascii="Arial" w:hAnsi="Arial" w:cs="Arial"/>
          <w:sz w:val="24"/>
          <w:szCs w:val="24"/>
        </w:rPr>
        <w:t xml:space="preserve"> um </w:t>
      </w:r>
      <w:r w:rsidR="006619C2">
        <w:rPr>
          <w:rFonts w:ascii="Arial" w:hAnsi="Arial" w:cs="Arial"/>
          <w:sz w:val="24"/>
          <w:szCs w:val="24"/>
        </w:rPr>
        <w:t xml:space="preserve">qualificado e </w:t>
      </w:r>
      <w:r w:rsidR="00CC0F8D">
        <w:rPr>
          <w:rFonts w:ascii="Arial" w:hAnsi="Arial" w:cs="Arial"/>
          <w:sz w:val="24"/>
          <w:szCs w:val="24"/>
        </w:rPr>
        <w:t xml:space="preserve">bem enquadrado </w:t>
      </w:r>
      <w:r w:rsidR="009420B4">
        <w:rPr>
          <w:rFonts w:ascii="Arial" w:hAnsi="Arial" w:cs="Arial"/>
          <w:sz w:val="24"/>
          <w:szCs w:val="24"/>
        </w:rPr>
        <w:t>parque hoteleiro</w:t>
      </w:r>
      <w:r w:rsidR="00A75C0B">
        <w:rPr>
          <w:rFonts w:ascii="Arial" w:hAnsi="Arial" w:cs="Arial"/>
          <w:sz w:val="24"/>
          <w:szCs w:val="24"/>
        </w:rPr>
        <w:t xml:space="preserve"> e um secular elevador de montanha</w:t>
      </w:r>
      <w:r w:rsidR="006619C2">
        <w:rPr>
          <w:rFonts w:ascii="Arial" w:hAnsi="Arial" w:cs="Arial"/>
          <w:sz w:val="24"/>
          <w:szCs w:val="24"/>
        </w:rPr>
        <w:t>.</w:t>
      </w:r>
      <w:r w:rsidR="009420B4">
        <w:rPr>
          <w:rFonts w:ascii="Arial" w:hAnsi="Arial" w:cs="Arial"/>
          <w:sz w:val="24"/>
          <w:szCs w:val="24"/>
        </w:rPr>
        <w:t xml:space="preserve"> </w:t>
      </w:r>
    </w:p>
    <w:p w:rsidR="00055BE1" w:rsidRDefault="00055BE1" w:rsidP="00936000">
      <w:pPr>
        <w:spacing w:line="360" w:lineRule="auto"/>
        <w:jc w:val="both"/>
        <w:rPr>
          <w:rFonts w:ascii="Arial" w:hAnsi="Arial" w:cs="Arial"/>
          <w:b/>
          <w:sz w:val="24"/>
          <w:szCs w:val="24"/>
        </w:rPr>
      </w:pPr>
    </w:p>
    <w:p w:rsidR="004144C3" w:rsidRDefault="004144C3" w:rsidP="00936000">
      <w:pPr>
        <w:spacing w:line="360" w:lineRule="auto"/>
        <w:jc w:val="both"/>
        <w:rPr>
          <w:rFonts w:ascii="Arial" w:hAnsi="Arial" w:cs="Arial"/>
          <w:b/>
          <w:sz w:val="24"/>
          <w:szCs w:val="24"/>
        </w:rPr>
      </w:pPr>
    </w:p>
    <w:p w:rsidR="004144C3" w:rsidRPr="002235D4" w:rsidRDefault="004144C3" w:rsidP="00936000">
      <w:pPr>
        <w:spacing w:line="360" w:lineRule="auto"/>
        <w:jc w:val="both"/>
        <w:rPr>
          <w:rFonts w:ascii="Arial" w:hAnsi="Arial" w:cs="Arial"/>
          <w:b/>
          <w:sz w:val="24"/>
          <w:szCs w:val="24"/>
        </w:rPr>
      </w:pPr>
    </w:p>
    <w:p w:rsidR="003D7214" w:rsidRPr="002235D4" w:rsidRDefault="00813774" w:rsidP="00936000">
      <w:pPr>
        <w:spacing w:line="360" w:lineRule="auto"/>
        <w:jc w:val="both"/>
        <w:rPr>
          <w:rFonts w:ascii="Arial" w:hAnsi="Arial" w:cs="Arial"/>
          <w:b/>
          <w:sz w:val="24"/>
          <w:szCs w:val="24"/>
        </w:rPr>
      </w:pPr>
      <w:r>
        <w:rPr>
          <w:rFonts w:ascii="Arial" w:hAnsi="Arial" w:cs="Arial"/>
          <w:b/>
          <w:sz w:val="24"/>
          <w:szCs w:val="24"/>
        </w:rPr>
        <w:lastRenderedPageBreak/>
        <w:t xml:space="preserve">2 - </w:t>
      </w:r>
      <w:r w:rsidR="002E213F">
        <w:rPr>
          <w:rFonts w:ascii="Arial" w:hAnsi="Arial" w:cs="Arial"/>
          <w:b/>
          <w:sz w:val="24"/>
          <w:szCs w:val="24"/>
        </w:rPr>
        <w:t>Do santuário à vilegiatura</w:t>
      </w:r>
    </w:p>
    <w:p w:rsidR="00055BE1" w:rsidRDefault="009420B4" w:rsidP="00936000">
      <w:pPr>
        <w:spacing w:line="360" w:lineRule="auto"/>
        <w:jc w:val="both"/>
        <w:rPr>
          <w:rFonts w:ascii="Arial" w:hAnsi="Arial" w:cs="Arial"/>
          <w:sz w:val="24"/>
          <w:szCs w:val="24"/>
        </w:rPr>
      </w:pPr>
      <w:r>
        <w:rPr>
          <w:rFonts w:ascii="Arial" w:hAnsi="Arial" w:cs="Arial"/>
          <w:sz w:val="24"/>
          <w:szCs w:val="24"/>
        </w:rPr>
        <w:t xml:space="preserve">Ao </w:t>
      </w:r>
      <w:r w:rsidR="00070443">
        <w:rPr>
          <w:rFonts w:ascii="Arial" w:hAnsi="Arial" w:cs="Arial"/>
          <w:sz w:val="24"/>
          <w:szCs w:val="24"/>
        </w:rPr>
        <w:t xml:space="preserve">longo do século XIX, mormente na </w:t>
      </w:r>
      <w:r w:rsidR="0006123A">
        <w:rPr>
          <w:rFonts w:ascii="Arial" w:hAnsi="Arial" w:cs="Arial"/>
          <w:sz w:val="24"/>
          <w:szCs w:val="24"/>
        </w:rPr>
        <w:t xml:space="preserve">sua </w:t>
      </w:r>
      <w:r>
        <w:rPr>
          <w:rFonts w:ascii="Arial" w:hAnsi="Arial" w:cs="Arial"/>
          <w:sz w:val="24"/>
          <w:szCs w:val="24"/>
        </w:rPr>
        <w:t>segunda metade</w:t>
      </w:r>
      <w:r w:rsidR="0006123A">
        <w:rPr>
          <w:rFonts w:ascii="Arial" w:hAnsi="Arial" w:cs="Arial"/>
          <w:sz w:val="24"/>
          <w:szCs w:val="24"/>
        </w:rPr>
        <w:t>,</w:t>
      </w:r>
      <w:r>
        <w:rPr>
          <w:rFonts w:ascii="Arial" w:hAnsi="Arial" w:cs="Arial"/>
          <w:sz w:val="24"/>
          <w:szCs w:val="24"/>
        </w:rPr>
        <w:t xml:space="preserve"> o</w:t>
      </w:r>
      <w:r w:rsidR="006619C2">
        <w:rPr>
          <w:rFonts w:ascii="Arial" w:hAnsi="Arial" w:cs="Arial"/>
          <w:sz w:val="24"/>
          <w:szCs w:val="24"/>
        </w:rPr>
        <w:t xml:space="preserve"> santuário passou a cruzar a</w:t>
      </w:r>
      <w:r>
        <w:rPr>
          <w:rFonts w:ascii="Arial" w:hAnsi="Arial" w:cs="Arial"/>
          <w:sz w:val="24"/>
          <w:szCs w:val="24"/>
        </w:rPr>
        <w:t xml:space="preserve"> valência de</w:t>
      </w:r>
      <w:r w:rsidR="00135ECE">
        <w:rPr>
          <w:rFonts w:ascii="Arial" w:hAnsi="Arial" w:cs="Arial"/>
          <w:sz w:val="24"/>
          <w:szCs w:val="24"/>
        </w:rPr>
        <w:t xml:space="preserve"> </w:t>
      </w:r>
      <w:r>
        <w:rPr>
          <w:rFonts w:ascii="Arial" w:hAnsi="Arial" w:cs="Arial"/>
          <w:sz w:val="24"/>
          <w:szCs w:val="24"/>
        </w:rPr>
        <w:t>local de peregrinação com uma função turística e recreativa.</w:t>
      </w:r>
    </w:p>
    <w:p w:rsidR="00E8047A" w:rsidRDefault="00B23047" w:rsidP="00936000">
      <w:pPr>
        <w:spacing w:line="360" w:lineRule="auto"/>
        <w:jc w:val="both"/>
        <w:rPr>
          <w:rFonts w:ascii="Arial" w:hAnsi="Arial" w:cs="Arial"/>
          <w:sz w:val="24"/>
          <w:szCs w:val="24"/>
        </w:rPr>
      </w:pPr>
      <w:r>
        <w:rPr>
          <w:rFonts w:ascii="Arial" w:hAnsi="Arial" w:cs="Arial"/>
          <w:sz w:val="24"/>
          <w:szCs w:val="24"/>
        </w:rPr>
        <w:t xml:space="preserve">Com a crescente frequência do </w:t>
      </w:r>
      <w:r w:rsidR="0006123A">
        <w:rPr>
          <w:rFonts w:ascii="Arial" w:hAnsi="Arial" w:cs="Arial"/>
          <w:sz w:val="24"/>
          <w:szCs w:val="24"/>
        </w:rPr>
        <w:t>Monte</w:t>
      </w:r>
      <w:r>
        <w:rPr>
          <w:rFonts w:ascii="Arial" w:hAnsi="Arial" w:cs="Arial"/>
          <w:sz w:val="24"/>
          <w:szCs w:val="24"/>
        </w:rPr>
        <w:t xml:space="preserve"> por romeiros</w:t>
      </w:r>
      <w:r w:rsidR="006D6931">
        <w:rPr>
          <w:rFonts w:ascii="Arial" w:hAnsi="Arial" w:cs="Arial"/>
          <w:sz w:val="24"/>
          <w:szCs w:val="24"/>
        </w:rPr>
        <w:t xml:space="preserve">, </w:t>
      </w:r>
      <w:r w:rsidR="0006123A">
        <w:rPr>
          <w:rFonts w:ascii="Arial" w:hAnsi="Arial" w:cs="Arial"/>
          <w:sz w:val="24"/>
          <w:szCs w:val="24"/>
        </w:rPr>
        <w:t>especialmente</w:t>
      </w:r>
      <w:r w:rsidR="006D6931">
        <w:rPr>
          <w:rFonts w:ascii="Arial" w:hAnsi="Arial" w:cs="Arial"/>
          <w:sz w:val="24"/>
          <w:szCs w:val="24"/>
        </w:rPr>
        <w:t xml:space="preserve"> em</w:t>
      </w:r>
      <w:r w:rsidR="00B2753E">
        <w:rPr>
          <w:rFonts w:ascii="Arial" w:hAnsi="Arial" w:cs="Arial"/>
          <w:sz w:val="24"/>
          <w:szCs w:val="24"/>
        </w:rPr>
        <w:t xml:space="preserve"> dias santos e aos domingos, a C</w:t>
      </w:r>
      <w:r w:rsidR="006D6931">
        <w:rPr>
          <w:rFonts w:ascii="Arial" w:hAnsi="Arial" w:cs="Arial"/>
          <w:sz w:val="24"/>
          <w:szCs w:val="24"/>
        </w:rPr>
        <w:t>onfraria</w:t>
      </w:r>
      <w:r w:rsidR="00B2753E">
        <w:rPr>
          <w:rFonts w:ascii="Arial" w:hAnsi="Arial" w:cs="Arial"/>
          <w:sz w:val="24"/>
          <w:szCs w:val="24"/>
        </w:rPr>
        <w:t xml:space="preserve"> do Bom Jesus</w:t>
      </w:r>
      <w:r w:rsidR="006D6931">
        <w:rPr>
          <w:rFonts w:ascii="Arial" w:hAnsi="Arial" w:cs="Arial"/>
          <w:sz w:val="24"/>
          <w:szCs w:val="24"/>
        </w:rPr>
        <w:t xml:space="preserve"> passou a diligenciar as suas “Casa”, consignadas a comerciantes que aí vendiam “pão, vinho e palha para as bestas” (Capela, 1992: 96).</w:t>
      </w:r>
      <w:r>
        <w:rPr>
          <w:rFonts w:ascii="Arial" w:hAnsi="Arial" w:cs="Arial"/>
          <w:sz w:val="24"/>
          <w:szCs w:val="24"/>
        </w:rPr>
        <w:t xml:space="preserve"> </w:t>
      </w:r>
      <w:r w:rsidR="00070443">
        <w:rPr>
          <w:rFonts w:ascii="Arial" w:hAnsi="Arial" w:cs="Arial"/>
          <w:sz w:val="24"/>
          <w:szCs w:val="24"/>
        </w:rPr>
        <w:t xml:space="preserve">A par, a confraria foi </w:t>
      </w:r>
      <w:r w:rsidR="00B2753E">
        <w:rPr>
          <w:rFonts w:ascii="Arial" w:hAnsi="Arial" w:cs="Arial"/>
          <w:sz w:val="24"/>
          <w:szCs w:val="24"/>
        </w:rPr>
        <w:t xml:space="preserve">também </w:t>
      </w:r>
      <w:r w:rsidR="00070443">
        <w:rPr>
          <w:rFonts w:ascii="Arial" w:hAnsi="Arial" w:cs="Arial"/>
          <w:sz w:val="24"/>
          <w:szCs w:val="24"/>
        </w:rPr>
        <w:t>dinamizando a cria</w:t>
      </w:r>
      <w:r w:rsidR="00B2753E">
        <w:rPr>
          <w:rFonts w:ascii="Arial" w:hAnsi="Arial" w:cs="Arial"/>
          <w:sz w:val="24"/>
          <w:szCs w:val="24"/>
        </w:rPr>
        <w:t>ç</w:t>
      </w:r>
      <w:r w:rsidR="00070443">
        <w:rPr>
          <w:rFonts w:ascii="Arial" w:hAnsi="Arial" w:cs="Arial"/>
          <w:sz w:val="24"/>
          <w:szCs w:val="24"/>
        </w:rPr>
        <w:t>ão de “alpendres</w:t>
      </w:r>
      <w:r w:rsidR="00B2753E">
        <w:rPr>
          <w:rFonts w:ascii="Arial" w:hAnsi="Arial" w:cs="Arial"/>
          <w:sz w:val="24"/>
          <w:szCs w:val="24"/>
        </w:rPr>
        <w:t>”</w:t>
      </w:r>
      <w:r w:rsidR="00070443">
        <w:rPr>
          <w:rFonts w:ascii="Arial" w:hAnsi="Arial" w:cs="Arial"/>
          <w:sz w:val="24"/>
          <w:szCs w:val="24"/>
        </w:rPr>
        <w:t xml:space="preserve"> para</w:t>
      </w:r>
      <w:r w:rsidR="00B2753E">
        <w:rPr>
          <w:rFonts w:ascii="Arial" w:hAnsi="Arial" w:cs="Arial"/>
          <w:sz w:val="24"/>
          <w:szCs w:val="24"/>
        </w:rPr>
        <w:t xml:space="preserve"> os peregrinos e romeiros</w:t>
      </w:r>
      <w:r w:rsidR="00070443">
        <w:rPr>
          <w:rFonts w:ascii="Arial" w:hAnsi="Arial" w:cs="Arial"/>
          <w:sz w:val="24"/>
          <w:szCs w:val="24"/>
        </w:rPr>
        <w:t xml:space="preserve"> </w:t>
      </w:r>
      <w:r w:rsidR="00B2753E">
        <w:rPr>
          <w:rFonts w:ascii="Arial" w:hAnsi="Arial" w:cs="Arial"/>
          <w:sz w:val="24"/>
          <w:szCs w:val="24"/>
        </w:rPr>
        <w:t>“</w:t>
      </w:r>
      <w:r w:rsidR="00070443">
        <w:rPr>
          <w:rFonts w:ascii="Arial" w:hAnsi="Arial" w:cs="Arial"/>
          <w:sz w:val="24"/>
          <w:szCs w:val="24"/>
        </w:rPr>
        <w:t>pernoitarem e locais para recolherem os carros e animais” (Peixoto, 2011:</w:t>
      </w:r>
      <w:r w:rsidR="00F97FC3">
        <w:rPr>
          <w:rFonts w:ascii="Arial" w:hAnsi="Arial" w:cs="Arial"/>
          <w:sz w:val="24"/>
          <w:szCs w:val="24"/>
        </w:rPr>
        <w:t xml:space="preserve"> 177).</w:t>
      </w:r>
    </w:p>
    <w:p w:rsidR="0006123A" w:rsidRDefault="00DD3F29" w:rsidP="00DD3F29">
      <w:pPr>
        <w:spacing w:line="360" w:lineRule="auto"/>
        <w:jc w:val="both"/>
        <w:rPr>
          <w:rFonts w:ascii="Arial" w:hAnsi="Arial" w:cs="Arial"/>
          <w:sz w:val="24"/>
          <w:szCs w:val="24"/>
        </w:rPr>
      </w:pPr>
      <w:r>
        <w:rPr>
          <w:rFonts w:ascii="Arial" w:hAnsi="Arial" w:cs="Arial"/>
          <w:sz w:val="24"/>
          <w:szCs w:val="24"/>
        </w:rPr>
        <w:t>Já nos finais do século XVIII</w:t>
      </w:r>
      <w:r w:rsidR="0006123A">
        <w:rPr>
          <w:rFonts w:ascii="Arial" w:hAnsi="Arial" w:cs="Arial"/>
          <w:sz w:val="24"/>
          <w:szCs w:val="24"/>
        </w:rPr>
        <w:t xml:space="preserve">, como </w:t>
      </w:r>
      <w:r>
        <w:rPr>
          <w:rFonts w:ascii="Arial" w:hAnsi="Arial" w:cs="Arial"/>
          <w:sz w:val="24"/>
          <w:szCs w:val="24"/>
        </w:rPr>
        <w:t>se pode confirmar documentalm</w:t>
      </w:r>
      <w:r w:rsidR="0006123A">
        <w:rPr>
          <w:rFonts w:ascii="Arial" w:hAnsi="Arial" w:cs="Arial"/>
          <w:sz w:val="24"/>
          <w:szCs w:val="24"/>
        </w:rPr>
        <w:t>ente no arquivo da Confraria,</w:t>
      </w:r>
      <w:r>
        <w:rPr>
          <w:rFonts w:ascii="Arial" w:hAnsi="Arial" w:cs="Arial"/>
          <w:sz w:val="24"/>
          <w:szCs w:val="24"/>
        </w:rPr>
        <w:t xml:space="preserve"> exist</w:t>
      </w:r>
      <w:r w:rsidR="00094824">
        <w:rPr>
          <w:rFonts w:ascii="Arial" w:hAnsi="Arial" w:cs="Arial"/>
          <w:sz w:val="24"/>
          <w:szCs w:val="24"/>
        </w:rPr>
        <w:t>iam várias</w:t>
      </w:r>
      <w:r>
        <w:rPr>
          <w:rFonts w:ascii="Arial" w:hAnsi="Arial" w:cs="Arial"/>
          <w:sz w:val="24"/>
          <w:szCs w:val="24"/>
        </w:rPr>
        <w:t xml:space="preserve"> hospedarias para o acolhimento dos peregrinos “que não iam prevenidos do necessário para poderem habitar, e subsistir nos quartéis”. O mesmo se foi verificando séc</w:t>
      </w:r>
      <w:r w:rsidR="0006123A">
        <w:rPr>
          <w:rFonts w:ascii="Arial" w:hAnsi="Arial" w:cs="Arial"/>
          <w:sz w:val="24"/>
          <w:szCs w:val="24"/>
        </w:rPr>
        <w:t>ulo XIX adentro, embora a confraria continuasse a apoiar a construção de novos quartéis.</w:t>
      </w:r>
      <w:r>
        <w:rPr>
          <w:rFonts w:ascii="Arial" w:hAnsi="Arial" w:cs="Arial"/>
          <w:sz w:val="24"/>
          <w:szCs w:val="24"/>
        </w:rPr>
        <w:t xml:space="preserve">  </w:t>
      </w:r>
    </w:p>
    <w:p w:rsidR="00DD3F29" w:rsidRDefault="00DD3F29" w:rsidP="00DD3F29">
      <w:pPr>
        <w:spacing w:line="360" w:lineRule="auto"/>
        <w:jc w:val="both"/>
        <w:rPr>
          <w:rFonts w:ascii="Arial" w:hAnsi="Arial" w:cs="Arial"/>
          <w:sz w:val="24"/>
          <w:szCs w:val="24"/>
        </w:rPr>
      </w:pPr>
      <w:r>
        <w:rPr>
          <w:rFonts w:ascii="Arial" w:hAnsi="Arial" w:cs="Arial"/>
          <w:sz w:val="24"/>
          <w:szCs w:val="24"/>
        </w:rPr>
        <w:t>Progressivamente</w:t>
      </w:r>
      <w:r w:rsidR="00094824">
        <w:rPr>
          <w:rFonts w:ascii="Arial" w:hAnsi="Arial" w:cs="Arial"/>
          <w:sz w:val="24"/>
          <w:szCs w:val="24"/>
        </w:rPr>
        <w:t>,</w:t>
      </w:r>
      <w:r>
        <w:rPr>
          <w:rFonts w:ascii="Arial" w:hAnsi="Arial" w:cs="Arial"/>
          <w:sz w:val="24"/>
          <w:szCs w:val="24"/>
        </w:rPr>
        <w:t xml:space="preserve"> o Monte foi representando o desejo sazonal de purificação no</w:t>
      </w:r>
      <w:r w:rsidRPr="00936000">
        <w:rPr>
          <w:rFonts w:ascii="Arial" w:hAnsi="Arial" w:cs="Arial"/>
          <w:sz w:val="24"/>
          <w:szCs w:val="24"/>
        </w:rPr>
        <w:t xml:space="preserve"> sentido </w:t>
      </w:r>
      <w:r>
        <w:rPr>
          <w:rFonts w:ascii="Arial" w:hAnsi="Arial" w:cs="Arial"/>
          <w:sz w:val="24"/>
          <w:szCs w:val="24"/>
        </w:rPr>
        <w:t xml:space="preserve">de afastamento da rotina urbana e assumido </w:t>
      </w:r>
      <w:r w:rsidRPr="00936000">
        <w:rPr>
          <w:rFonts w:ascii="Arial" w:hAnsi="Arial" w:cs="Arial"/>
          <w:sz w:val="24"/>
          <w:szCs w:val="24"/>
        </w:rPr>
        <w:t xml:space="preserve">enquanto </w:t>
      </w:r>
      <w:r>
        <w:rPr>
          <w:rFonts w:ascii="Arial" w:hAnsi="Arial" w:cs="Arial"/>
          <w:sz w:val="24"/>
          <w:szCs w:val="24"/>
        </w:rPr>
        <w:t xml:space="preserve">espaço de </w:t>
      </w:r>
      <w:r w:rsidRPr="00936000">
        <w:rPr>
          <w:rFonts w:ascii="Arial" w:hAnsi="Arial" w:cs="Arial"/>
          <w:sz w:val="24"/>
          <w:szCs w:val="24"/>
        </w:rPr>
        <w:t>entretenimento</w:t>
      </w:r>
      <w:r>
        <w:rPr>
          <w:rFonts w:ascii="Arial" w:hAnsi="Arial" w:cs="Arial"/>
          <w:sz w:val="24"/>
          <w:szCs w:val="24"/>
        </w:rPr>
        <w:t>.</w:t>
      </w:r>
      <w:r w:rsidR="0006123A">
        <w:rPr>
          <w:rFonts w:ascii="Arial" w:hAnsi="Arial" w:cs="Arial"/>
          <w:sz w:val="24"/>
          <w:szCs w:val="24"/>
        </w:rPr>
        <w:t xml:space="preserve"> Prefigurando o estatuto de estância, o Bom Jesus do Monte revela com maior acuidade um potencial turístico e hoteleiro muito “apetecíveis, sobretudo, por particulares” (Peixoto, 2011: 179).</w:t>
      </w:r>
    </w:p>
    <w:p w:rsidR="006E6782" w:rsidRPr="006E6782" w:rsidRDefault="006E6782" w:rsidP="006E6782">
      <w:pPr>
        <w:spacing w:line="360" w:lineRule="auto"/>
        <w:jc w:val="both"/>
        <w:rPr>
          <w:rFonts w:ascii="Arial" w:hAnsi="Arial" w:cs="Arial"/>
          <w:sz w:val="24"/>
          <w:szCs w:val="24"/>
        </w:rPr>
      </w:pPr>
      <w:r w:rsidRPr="006E6782">
        <w:rPr>
          <w:rFonts w:ascii="Arial" w:hAnsi="Arial" w:cs="Arial"/>
          <w:sz w:val="24"/>
          <w:szCs w:val="24"/>
        </w:rPr>
        <w:t>O Sant</w:t>
      </w:r>
      <w:r w:rsidR="00D67713">
        <w:rPr>
          <w:rFonts w:ascii="Arial" w:hAnsi="Arial" w:cs="Arial"/>
          <w:sz w:val="24"/>
          <w:szCs w:val="24"/>
        </w:rPr>
        <w:t>uário do Bom Jesus do Monte tem</w:t>
      </w:r>
      <w:r w:rsidRPr="006E6782">
        <w:rPr>
          <w:rFonts w:ascii="Arial" w:hAnsi="Arial" w:cs="Arial"/>
          <w:sz w:val="24"/>
          <w:szCs w:val="24"/>
        </w:rPr>
        <w:t xml:space="preserve"> uma dimensão nacional</w:t>
      </w:r>
      <w:r w:rsidR="00D67713">
        <w:rPr>
          <w:rFonts w:ascii="Arial" w:hAnsi="Arial" w:cs="Arial"/>
          <w:sz w:val="24"/>
          <w:szCs w:val="24"/>
        </w:rPr>
        <w:t>,</w:t>
      </w:r>
      <w:r w:rsidRPr="006E6782">
        <w:rPr>
          <w:rFonts w:ascii="Arial" w:hAnsi="Arial" w:cs="Arial"/>
          <w:sz w:val="24"/>
          <w:szCs w:val="24"/>
        </w:rPr>
        <w:t xml:space="preserve"> consolidada há vários séculos, apesar de a classificação como Imóvel de Interesse Público ter vindo em 1970. Visitado por cerca de um milhão de pessoas por ano, é referência para peregrinos, turistas e visitantes de todo o mundo. Cedo se tornou num ícone turístico não só da cidade, mas de toda a região Norte e mesmo do País.</w:t>
      </w:r>
    </w:p>
    <w:p w:rsidR="006E6782" w:rsidRPr="006E6782" w:rsidRDefault="006E6782" w:rsidP="006E6782">
      <w:pPr>
        <w:spacing w:line="360" w:lineRule="auto"/>
        <w:jc w:val="both"/>
        <w:rPr>
          <w:rFonts w:ascii="Arial" w:hAnsi="Arial" w:cs="Arial"/>
          <w:sz w:val="24"/>
          <w:szCs w:val="24"/>
        </w:rPr>
      </w:pPr>
      <w:r w:rsidRPr="006E6782">
        <w:rPr>
          <w:rFonts w:ascii="Arial" w:hAnsi="Arial" w:cs="Arial"/>
          <w:sz w:val="24"/>
          <w:szCs w:val="24"/>
        </w:rPr>
        <w:t xml:space="preserve">Trata-se de um local de relevância mundial no âmbito da arquitetura barroca, pelo que deve ser promovido não apenas como cartaz turístico, mas também como espaço com conteúdo artístico que leve a um maior conhecimento sobre este importante valor patrimonial. A imagem do Bom Jesus com os seus escadórios é, talvez, a principal imagem de marca de Braga, pois aparece </w:t>
      </w:r>
      <w:r w:rsidRPr="006E6782">
        <w:rPr>
          <w:rFonts w:ascii="Arial" w:hAnsi="Arial" w:cs="Arial"/>
          <w:sz w:val="24"/>
          <w:szCs w:val="24"/>
        </w:rPr>
        <w:lastRenderedPageBreak/>
        <w:t>repr</w:t>
      </w:r>
      <w:r w:rsidR="006D6C3E">
        <w:rPr>
          <w:rFonts w:ascii="Arial" w:hAnsi="Arial" w:cs="Arial"/>
          <w:sz w:val="24"/>
          <w:szCs w:val="24"/>
        </w:rPr>
        <w:t>oduzida</w:t>
      </w:r>
      <w:r w:rsidRPr="006E6782">
        <w:rPr>
          <w:rFonts w:ascii="Arial" w:hAnsi="Arial" w:cs="Arial"/>
          <w:sz w:val="24"/>
          <w:szCs w:val="24"/>
        </w:rPr>
        <w:t xml:space="preserve"> num sem número de publicações, podendo mesmo servir de capa em livros de ediçõe</w:t>
      </w:r>
      <w:r w:rsidR="006D6C3E">
        <w:rPr>
          <w:rFonts w:ascii="Arial" w:hAnsi="Arial" w:cs="Arial"/>
          <w:sz w:val="24"/>
          <w:szCs w:val="24"/>
        </w:rPr>
        <w:t xml:space="preserve">s internacionais, como o livro </w:t>
      </w:r>
      <w:proofErr w:type="spellStart"/>
      <w:r w:rsidRPr="006D6C3E">
        <w:rPr>
          <w:rFonts w:ascii="Arial" w:hAnsi="Arial" w:cs="Arial"/>
          <w:i/>
          <w:sz w:val="24"/>
          <w:szCs w:val="24"/>
        </w:rPr>
        <w:t>The</w:t>
      </w:r>
      <w:proofErr w:type="spellEnd"/>
      <w:r w:rsidRPr="006D6C3E">
        <w:rPr>
          <w:rFonts w:ascii="Arial" w:hAnsi="Arial" w:cs="Arial"/>
          <w:i/>
          <w:sz w:val="24"/>
          <w:szCs w:val="24"/>
        </w:rPr>
        <w:t xml:space="preserve"> </w:t>
      </w:r>
      <w:proofErr w:type="spellStart"/>
      <w:r w:rsidRPr="006D6C3E">
        <w:rPr>
          <w:rFonts w:ascii="Arial" w:hAnsi="Arial" w:cs="Arial"/>
          <w:i/>
          <w:sz w:val="24"/>
          <w:szCs w:val="24"/>
        </w:rPr>
        <w:t>grand</w:t>
      </w:r>
      <w:proofErr w:type="spellEnd"/>
      <w:r w:rsidRPr="006D6C3E">
        <w:rPr>
          <w:rFonts w:ascii="Arial" w:hAnsi="Arial" w:cs="Arial"/>
          <w:i/>
          <w:sz w:val="24"/>
          <w:szCs w:val="24"/>
        </w:rPr>
        <w:t xml:space="preserve"> tour. Volta ao mundo pelos olhos de um </w:t>
      </w:r>
      <w:proofErr w:type="spellStart"/>
      <w:r w:rsidRPr="006D6C3E">
        <w:rPr>
          <w:rFonts w:ascii="Arial" w:hAnsi="Arial" w:cs="Arial"/>
          <w:i/>
          <w:sz w:val="24"/>
          <w:szCs w:val="24"/>
        </w:rPr>
        <w:t>arquitecto</w:t>
      </w:r>
      <w:proofErr w:type="spellEnd"/>
      <w:r w:rsidRPr="006E6782">
        <w:rPr>
          <w:rFonts w:ascii="Arial" w:hAnsi="Arial" w:cs="Arial"/>
          <w:sz w:val="24"/>
          <w:szCs w:val="24"/>
        </w:rPr>
        <w:t xml:space="preserve">, de Harry </w:t>
      </w:r>
      <w:proofErr w:type="spellStart"/>
      <w:r w:rsidRPr="006E6782">
        <w:rPr>
          <w:rFonts w:ascii="Arial" w:hAnsi="Arial" w:cs="Arial"/>
          <w:sz w:val="24"/>
          <w:szCs w:val="24"/>
        </w:rPr>
        <w:t>Seidler</w:t>
      </w:r>
      <w:proofErr w:type="spellEnd"/>
      <w:r w:rsidRPr="006E6782">
        <w:rPr>
          <w:rFonts w:ascii="Arial" w:hAnsi="Arial" w:cs="Arial"/>
          <w:sz w:val="24"/>
          <w:szCs w:val="24"/>
        </w:rPr>
        <w:t xml:space="preserve">. </w:t>
      </w:r>
    </w:p>
    <w:p w:rsidR="006E6782" w:rsidRPr="006E6782" w:rsidRDefault="006E6782" w:rsidP="006E6782">
      <w:pPr>
        <w:spacing w:line="360" w:lineRule="auto"/>
        <w:jc w:val="both"/>
        <w:rPr>
          <w:rFonts w:ascii="Arial" w:hAnsi="Arial" w:cs="Arial"/>
          <w:sz w:val="24"/>
          <w:szCs w:val="24"/>
        </w:rPr>
      </w:pPr>
      <w:r w:rsidRPr="006E6782">
        <w:rPr>
          <w:rFonts w:ascii="Arial" w:hAnsi="Arial" w:cs="Arial"/>
          <w:sz w:val="24"/>
          <w:szCs w:val="24"/>
        </w:rPr>
        <w:t xml:space="preserve">O Bom Jesus surge como um dos locais mais referidos na programação turística para o Norte de Portugal. Aliás, a análise da programação de Operadores Turísticos e da deslocação de turistas individuais, demonstra que é usual incluir o Bom Jesus nos principais itinerários turísticos que percorrem Portugal e Espanha, nomeadamente os que ligam Fátima a Santiago de Compostela, integrando os grandes circuitos turísticos-culturais europeus. </w:t>
      </w:r>
    </w:p>
    <w:p w:rsidR="00412161" w:rsidRDefault="00412161" w:rsidP="00E8047A">
      <w:pPr>
        <w:spacing w:line="360" w:lineRule="auto"/>
        <w:jc w:val="both"/>
        <w:rPr>
          <w:rFonts w:ascii="Arial" w:hAnsi="Arial" w:cs="Arial"/>
          <w:b/>
          <w:sz w:val="24"/>
          <w:szCs w:val="24"/>
        </w:rPr>
      </w:pPr>
    </w:p>
    <w:p w:rsidR="00E8047A" w:rsidRDefault="00813774" w:rsidP="00E8047A">
      <w:pPr>
        <w:spacing w:line="360" w:lineRule="auto"/>
        <w:jc w:val="both"/>
        <w:rPr>
          <w:rFonts w:ascii="Arial" w:hAnsi="Arial" w:cs="Arial"/>
          <w:b/>
          <w:sz w:val="24"/>
          <w:szCs w:val="24"/>
        </w:rPr>
      </w:pPr>
      <w:r>
        <w:rPr>
          <w:rFonts w:ascii="Arial" w:hAnsi="Arial" w:cs="Arial"/>
          <w:b/>
          <w:sz w:val="24"/>
          <w:szCs w:val="24"/>
        </w:rPr>
        <w:t xml:space="preserve">3 - </w:t>
      </w:r>
      <w:proofErr w:type="spellStart"/>
      <w:r w:rsidR="00E8047A" w:rsidRPr="002235D4">
        <w:rPr>
          <w:rFonts w:ascii="Arial" w:hAnsi="Arial" w:cs="Arial"/>
          <w:b/>
          <w:sz w:val="24"/>
          <w:szCs w:val="24"/>
        </w:rPr>
        <w:t>Infra</w:t>
      </w:r>
      <w:r w:rsidR="00F97FC3">
        <w:rPr>
          <w:rFonts w:ascii="Arial" w:hAnsi="Arial" w:cs="Arial"/>
          <w:b/>
          <w:sz w:val="24"/>
          <w:szCs w:val="24"/>
        </w:rPr>
        <w:t>-</w:t>
      </w:r>
      <w:r w:rsidR="00E8047A" w:rsidRPr="002235D4">
        <w:rPr>
          <w:rFonts w:ascii="Arial" w:hAnsi="Arial" w:cs="Arial"/>
          <w:b/>
          <w:sz w:val="24"/>
          <w:szCs w:val="24"/>
        </w:rPr>
        <w:t>estruturas</w:t>
      </w:r>
      <w:proofErr w:type="spellEnd"/>
      <w:r w:rsidR="00E8047A" w:rsidRPr="002235D4">
        <w:rPr>
          <w:rFonts w:ascii="Arial" w:hAnsi="Arial" w:cs="Arial"/>
          <w:b/>
          <w:sz w:val="24"/>
          <w:szCs w:val="24"/>
        </w:rPr>
        <w:t xml:space="preserve"> do lazer</w:t>
      </w:r>
    </w:p>
    <w:p w:rsidR="009420B4" w:rsidRDefault="00B2753E" w:rsidP="00936000">
      <w:pPr>
        <w:spacing w:line="360" w:lineRule="auto"/>
        <w:jc w:val="both"/>
        <w:rPr>
          <w:rFonts w:ascii="Arial" w:hAnsi="Arial" w:cs="Arial"/>
          <w:sz w:val="24"/>
          <w:szCs w:val="24"/>
        </w:rPr>
      </w:pPr>
      <w:r>
        <w:rPr>
          <w:rFonts w:ascii="Arial" w:hAnsi="Arial" w:cs="Arial"/>
          <w:sz w:val="24"/>
          <w:szCs w:val="24"/>
        </w:rPr>
        <w:t>Desde muito cedo, com o avolumar da</w:t>
      </w:r>
      <w:r w:rsidR="00D83688">
        <w:rPr>
          <w:rFonts w:ascii="Arial" w:hAnsi="Arial" w:cs="Arial"/>
          <w:sz w:val="24"/>
          <w:szCs w:val="24"/>
        </w:rPr>
        <w:t xml:space="preserve"> presença de </w:t>
      </w:r>
      <w:r w:rsidR="000B43DB">
        <w:rPr>
          <w:rFonts w:ascii="Arial" w:hAnsi="Arial" w:cs="Arial"/>
          <w:sz w:val="24"/>
          <w:szCs w:val="24"/>
        </w:rPr>
        <w:t>peregrino</w:t>
      </w:r>
      <w:r w:rsidR="006D6C3E">
        <w:rPr>
          <w:rFonts w:ascii="Arial" w:hAnsi="Arial" w:cs="Arial"/>
          <w:sz w:val="24"/>
          <w:szCs w:val="24"/>
        </w:rPr>
        <w:t>s</w:t>
      </w:r>
      <w:r w:rsidR="000B43DB">
        <w:rPr>
          <w:rFonts w:ascii="Arial" w:hAnsi="Arial" w:cs="Arial"/>
          <w:sz w:val="24"/>
          <w:szCs w:val="24"/>
        </w:rPr>
        <w:t xml:space="preserve"> e romeiros começaram a disponibilizar-se </w:t>
      </w:r>
      <w:r w:rsidR="00D83688">
        <w:rPr>
          <w:rFonts w:ascii="Arial" w:hAnsi="Arial" w:cs="Arial"/>
          <w:sz w:val="24"/>
          <w:szCs w:val="24"/>
        </w:rPr>
        <w:t>estruturas de acolhimento que</w:t>
      </w:r>
      <w:r w:rsidR="000B43DB">
        <w:rPr>
          <w:rFonts w:ascii="Arial" w:hAnsi="Arial" w:cs="Arial"/>
          <w:sz w:val="24"/>
          <w:szCs w:val="24"/>
        </w:rPr>
        <w:t>,</w:t>
      </w:r>
      <w:r w:rsidR="00D83688">
        <w:rPr>
          <w:rFonts w:ascii="Arial" w:hAnsi="Arial" w:cs="Arial"/>
          <w:sz w:val="24"/>
          <w:szCs w:val="24"/>
        </w:rPr>
        <w:t xml:space="preserve"> numa fase mais recuada no tempo</w:t>
      </w:r>
      <w:r w:rsidR="000B43DB">
        <w:rPr>
          <w:rFonts w:ascii="Arial" w:hAnsi="Arial" w:cs="Arial"/>
          <w:sz w:val="24"/>
          <w:szCs w:val="24"/>
        </w:rPr>
        <w:t>,</w:t>
      </w:r>
      <w:r w:rsidR="00D83688">
        <w:rPr>
          <w:rFonts w:ascii="Arial" w:hAnsi="Arial" w:cs="Arial"/>
          <w:sz w:val="24"/>
          <w:szCs w:val="24"/>
        </w:rPr>
        <w:t xml:space="preserve"> eram conhecidas por “quartéis”</w:t>
      </w:r>
      <w:r w:rsidR="00CF7C6C">
        <w:rPr>
          <w:rFonts w:ascii="Arial" w:hAnsi="Arial" w:cs="Arial"/>
          <w:sz w:val="24"/>
          <w:szCs w:val="24"/>
        </w:rPr>
        <w:t>, “casas da confraria”, ”albergues” ou tão-só “alpendres”, núcleos de apoio ao peregrino que já existiam no século XVIII. Progressivamente</w:t>
      </w:r>
      <w:r w:rsidR="00CC0F8D">
        <w:rPr>
          <w:rFonts w:ascii="Arial" w:hAnsi="Arial" w:cs="Arial"/>
          <w:sz w:val="24"/>
          <w:szCs w:val="24"/>
        </w:rPr>
        <w:t>,</w:t>
      </w:r>
      <w:r w:rsidR="00CF7C6C">
        <w:rPr>
          <w:rFonts w:ascii="Arial" w:hAnsi="Arial" w:cs="Arial"/>
          <w:sz w:val="24"/>
          <w:szCs w:val="24"/>
        </w:rPr>
        <w:t xml:space="preserve"> a designação e a qualidade das infra</w:t>
      </w:r>
      <w:r w:rsidR="00E8047A">
        <w:rPr>
          <w:rFonts w:ascii="Arial" w:hAnsi="Arial" w:cs="Arial"/>
          <w:sz w:val="24"/>
          <w:szCs w:val="24"/>
        </w:rPr>
        <w:t>-</w:t>
      </w:r>
      <w:r w:rsidR="00CF7C6C">
        <w:rPr>
          <w:rFonts w:ascii="Arial" w:hAnsi="Arial" w:cs="Arial"/>
          <w:sz w:val="24"/>
          <w:szCs w:val="24"/>
        </w:rPr>
        <w:t xml:space="preserve">estruturas foi evoluindo, passando pelo figurino de estalagem, hospedaria e pousada até ao surgimento dos hotéis. Já no </w:t>
      </w:r>
      <w:r w:rsidR="00CF7C6C">
        <w:rPr>
          <w:rFonts w:ascii="Arial" w:hAnsi="Arial" w:cs="Arial"/>
          <w:i/>
          <w:sz w:val="24"/>
          <w:szCs w:val="24"/>
        </w:rPr>
        <w:t xml:space="preserve">Guia do viajante, </w:t>
      </w:r>
      <w:r w:rsidR="00CF7C6C">
        <w:rPr>
          <w:rFonts w:ascii="Arial" w:hAnsi="Arial" w:cs="Arial"/>
          <w:sz w:val="24"/>
          <w:szCs w:val="24"/>
        </w:rPr>
        <w:t>de Azevedo Coutinho, se refere o Bom Jesus do Monte como ponto de atração pe</w:t>
      </w:r>
      <w:r w:rsidR="00135ECE">
        <w:rPr>
          <w:rFonts w:ascii="Arial" w:hAnsi="Arial" w:cs="Arial"/>
          <w:sz w:val="24"/>
          <w:szCs w:val="24"/>
        </w:rPr>
        <w:t xml:space="preserve">la dupla vertente, religiosa e </w:t>
      </w:r>
      <w:r w:rsidR="00CF7C6C">
        <w:rPr>
          <w:rFonts w:ascii="Arial" w:hAnsi="Arial" w:cs="Arial"/>
          <w:sz w:val="24"/>
          <w:szCs w:val="24"/>
        </w:rPr>
        <w:t xml:space="preserve">pitoresca, chamando a si “devotos e </w:t>
      </w:r>
      <w:proofErr w:type="spellStart"/>
      <w:r w:rsidR="00CF7C6C">
        <w:rPr>
          <w:rFonts w:ascii="Arial" w:hAnsi="Arial" w:cs="Arial"/>
          <w:i/>
          <w:sz w:val="24"/>
          <w:szCs w:val="24"/>
        </w:rPr>
        <w:t>touristes</w:t>
      </w:r>
      <w:proofErr w:type="spellEnd"/>
      <w:r w:rsidR="00CF7C6C">
        <w:rPr>
          <w:rFonts w:ascii="Arial" w:hAnsi="Arial" w:cs="Arial"/>
          <w:sz w:val="24"/>
          <w:szCs w:val="24"/>
        </w:rPr>
        <w:t>” (</w:t>
      </w:r>
      <w:proofErr w:type="gramStart"/>
      <w:r w:rsidR="00CF7C6C">
        <w:rPr>
          <w:rFonts w:ascii="Arial" w:hAnsi="Arial" w:cs="Arial"/>
          <w:sz w:val="24"/>
          <w:szCs w:val="24"/>
        </w:rPr>
        <w:t>Coutinho,  1905</w:t>
      </w:r>
      <w:proofErr w:type="gramEnd"/>
      <w:r w:rsidR="00CF7C6C">
        <w:rPr>
          <w:rFonts w:ascii="Arial" w:hAnsi="Arial" w:cs="Arial"/>
          <w:sz w:val="24"/>
          <w:szCs w:val="24"/>
        </w:rPr>
        <w:t>).</w:t>
      </w:r>
    </w:p>
    <w:p w:rsidR="00CD6C19" w:rsidRPr="00063850" w:rsidRDefault="000C7EEA" w:rsidP="00936000">
      <w:pPr>
        <w:spacing w:line="360" w:lineRule="auto"/>
        <w:jc w:val="both"/>
        <w:rPr>
          <w:rFonts w:ascii="Arial" w:hAnsi="Arial" w:cs="Arial"/>
          <w:sz w:val="24"/>
          <w:szCs w:val="24"/>
        </w:rPr>
      </w:pPr>
      <w:r>
        <w:rPr>
          <w:rFonts w:ascii="Arial" w:hAnsi="Arial" w:cs="Arial"/>
          <w:sz w:val="24"/>
          <w:szCs w:val="24"/>
        </w:rPr>
        <w:t xml:space="preserve">Ilustram </w:t>
      </w:r>
      <w:proofErr w:type="gramStart"/>
      <w:r>
        <w:rPr>
          <w:rFonts w:ascii="Arial" w:hAnsi="Arial" w:cs="Arial"/>
          <w:sz w:val="24"/>
          <w:szCs w:val="24"/>
        </w:rPr>
        <w:t>esta corrida várias proposta</w:t>
      </w:r>
      <w:r w:rsidR="00135ECE">
        <w:rPr>
          <w:rFonts w:ascii="Arial" w:hAnsi="Arial" w:cs="Arial"/>
          <w:sz w:val="24"/>
          <w:szCs w:val="24"/>
        </w:rPr>
        <w:t>s</w:t>
      </w:r>
      <w:r>
        <w:rPr>
          <w:rFonts w:ascii="Arial" w:hAnsi="Arial" w:cs="Arial"/>
          <w:sz w:val="24"/>
          <w:szCs w:val="24"/>
        </w:rPr>
        <w:t xml:space="preserve"> apresent</w:t>
      </w:r>
      <w:r w:rsidR="00135ECE">
        <w:rPr>
          <w:rFonts w:ascii="Arial" w:hAnsi="Arial" w:cs="Arial"/>
          <w:sz w:val="24"/>
          <w:szCs w:val="24"/>
        </w:rPr>
        <w:t>adas</w:t>
      </w:r>
      <w:proofErr w:type="gramEnd"/>
      <w:r w:rsidR="00135ECE">
        <w:rPr>
          <w:rFonts w:ascii="Arial" w:hAnsi="Arial" w:cs="Arial"/>
          <w:sz w:val="24"/>
          <w:szCs w:val="24"/>
        </w:rPr>
        <w:t xml:space="preserve"> á C</w:t>
      </w:r>
      <w:r>
        <w:rPr>
          <w:rFonts w:ascii="Arial" w:hAnsi="Arial" w:cs="Arial"/>
          <w:sz w:val="24"/>
          <w:szCs w:val="24"/>
        </w:rPr>
        <w:t xml:space="preserve">onfraria para a construção e, mais tarde, também para a exploração de unidades hoteleiras. </w:t>
      </w:r>
      <w:r w:rsidR="00135ECE">
        <w:rPr>
          <w:rFonts w:ascii="Arial" w:hAnsi="Arial" w:cs="Arial"/>
          <w:sz w:val="24"/>
          <w:szCs w:val="24"/>
        </w:rPr>
        <w:t xml:space="preserve">Neste </w:t>
      </w:r>
      <w:r w:rsidR="00CD6C19">
        <w:rPr>
          <w:rFonts w:ascii="Arial" w:hAnsi="Arial" w:cs="Arial"/>
          <w:sz w:val="24"/>
          <w:szCs w:val="24"/>
        </w:rPr>
        <w:t xml:space="preserve">caso estava a sociedade anónima “Hotéis Portugueses de Turismo”, </w:t>
      </w:r>
      <w:r w:rsidR="00CD6C19" w:rsidRPr="00063850">
        <w:rPr>
          <w:rFonts w:ascii="Arial" w:hAnsi="Arial" w:cs="Arial"/>
          <w:sz w:val="24"/>
          <w:szCs w:val="24"/>
        </w:rPr>
        <w:t>constituída em 1919 com capitais do Banco do Minho, mas também por particulares,</w:t>
      </w:r>
      <w:r w:rsidR="00135ECE">
        <w:rPr>
          <w:rFonts w:ascii="Arial" w:hAnsi="Arial" w:cs="Arial"/>
          <w:sz w:val="24"/>
          <w:szCs w:val="24"/>
        </w:rPr>
        <w:t xml:space="preserve"> tal como Ernesto de Vilhena, </w:t>
      </w:r>
      <w:r w:rsidR="00CD6C19" w:rsidRPr="00063850">
        <w:rPr>
          <w:rFonts w:ascii="Arial" w:hAnsi="Arial" w:cs="Arial"/>
          <w:sz w:val="24"/>
          <w:szCs w:val="24"/>
        </w:rPr>
        <w:t xml:space="preserve">Gomes e Matos, conde de </w:t>
      </w:r>
      <w:proofErr w:type="spellStart"/>
      <w:r w:rsidR="00CD6C19" w:rsidRPr="00063850">
        <w:rPr>
          <w:rFonts w:ascii="Arial" w:hAnsi="Arial" w:cs="Arial"/>
          <w:sz w:val="24"/>
          <w:szCs w:val="24"/>
        </w:rPr>
        <w:t>Stuchy</w:t>
      </w:r>
      <w:proofErr w:type="spellEnd"/>
      <w:r w:rsidR="00CD6C19" w:rsidRPr="00063850">
        <w:rPr>
          <w:rFonts w:ascii="Arial" w:hAnsi="Arial" w:cs="Arial"/>
          <w:sz w:val="24"/>
          <w:szCs w:val="24"/>
        </w:rPr>
        <w:t xml:space="preserve"> de </w:t>
      </w:r>
      <w:proofErr w:type="spellStart"/>
      <w:r w:rsidR="00CD6C19" w:rsidRPr="00063850">
        <w:rPr>
          <w:rFonts w:ascii="Arial" w:hAnsi="Arial" w:cs="Arial"/>
          <w:sz w:val="24"/>
          <w:szCs w:val="24"/>
        </w:rPr>
        <w:t>Quay</w:t>
      </w:r>
      <w:proofErr w:type="spellEnd"/>
      <w:r w:rsidR="00CD6C19" w:rsidRPr="00063850">
        <w:rPr>
          <w:rFonts w:ascii="Arial" w:hAnsi="Arial" w:cs="Arial"/>
          <w:sz w:val="24"/>
          <w:szCs w:val="24"/>
        </w:rPr>
        <w:t xml:space="preserve"> </w:t>
      </w:r>
      <w:proofErr w:type="gramStart"/>
      <w:r w:rsidR="00CD6C19" w:rsidRPr="00063850">
        <w:rPr>
          <w:rFonts w:ascii="Arial" w:hAnsi="Arial" w:cs="Arial"/>
          <w:sz w:val="24"/>
          <w:szCs w:val="24"/>
        </w:rPr>
        <w:t>e  Estolano</w:t>
      </w:r>
      <w:proofErr w:type="gramEnd"/>
      <w:r w:rsidR="00CD6C19" w:rsidRPr="00063850">
        <w:rPr>
          <w:rFonts w:ascii="Arial" w:hAnsi="Arial" w:cs="Arial"/>
          <w:sz w:val="24"/>
          <w:szCs w:val="24"/>
        </w:rPr>
        <w:t xml:space="preserve"> Dias Ribeiro.</w:t>
      </w:r>
    </w:p>
    <w:p w:rsidR="00063850" w:rsidRDefault="00063850" w:rsidP="00063850">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 xml:space="preserve">Nesse período, um </w:t>
      </w:r>
      <w:proofErr w:type="gramStart"/>
      <w:r>
        <w:rPr>
          <w:rFonts w:ascii="Arial" w:hAnsi="Arial" w:cs="Arial"/>
          <w:color w:val="000000"/>
          <w:sz w:val="24"/>
          <w:szCs w:val="24"/>
        </w:rPr>
        <w:t xml:space="preserve">dos </w:t>
      </w:r>
      <w:r w:rsidRPr="00063850">
        <w:rPr>
          <w:rFonts w:ascii="Arial" w:hAnsi="Arial" w:cs="Arial"/>
          <w:color w:val="000000"/>
          <w:sz w:val="24"/>
          <w:szCs w:val="24"/>
        </w:rPr>
        <w:t>principa</w:t>
      </w:r>
      <w:r>
        <w:rPr>
          <w:rFonts w:ascii="Arial" w:hAnsi="Arial" w:cs="Arial"/>
          <w:color w:val="000000"/>
          <w:sz w:val="24"/>
          <w:szCs w:val="24"/>
        </w:rPr>
        <w:t>is</w:t>
      </w:r>
      <w:r w:rsidRPr="00063850">
        <w:rPr>
          <w:rFonts w:ascii="Arial" w:hAnsi="Arial" w:cs="Arial"/>
          <w:color w:val="000000"/>
          <w:sz w:val="24"/>
          <w:szCs w:val="24"/>
        </w:rPr>
        <w:t xml:space="preserve"> condicionalismo</w:t>
      </w:r>
      <w:proofErr w:type="gramEnd"/>
      <w:r w:rsidRPr="00063850">
        <w:rPr>
          <w:rFonts w:ascii="Arial" w:hAnsi="Arial" w:cs="Arial"/>
          <w:color w:val="000000"/>
          <w:sz w:val="24"/>
          <w:szCs w:val="24"/>
        </w:rPr>
        <w:t xml:space="preserve"> ao desenvolvimento do turismo e</w:t>
      </w:r>
      <w:r w:rsidR="006D6C3E">
        <w:rPr>
          <w:rFonts w:ascii="Arial" w:hAnsi="Arial" w:cs="Arial"/>
          <w:color w:val="000000"/>
          <w:sz w:val="24"/>
          <w:szCs w:val="24"/>
        </w:rPr>
        <w:t>m Portugal</w:t>
      </w:r>
      <w:r w:rsidRPr="00063850">
        <w:rPr>
          <w:rFonts w:ascii="Arial" w:hAnsi="Arial" w:cs="Arial"/>
          <w:color w:val="000000"/>
          <w:sz w:val="24"/>
          <w:szCs w:val="24"/>
        </w:rPr>
        <w:t xml:space="preserve"> residia na falta e na má qualidade dos hotéis. </w:t>
      </w:r>
      <w:r>
        <w:rPr>
          <w:rFonts w:ascii="Arial" w:hAnsi="Arial" w:cs="Arial"/>
          <w:color w:val="000000"/>
          <w:sz w:val="24"/>
          <w:szCs w:val="24"/>
        </w:rPr>
        <w:t>Raúl Proença, n</w:t>
      </w:r>
      <w:r w:rsidRPr="00063850">
        <w:rPr>
          <w:rFonts w:ascii="Arial" w:hAnsi="Arial" w:cs="Arial"/>
          <w:color w:val="000000"/>
          <w:sz w:val="24"/>
          <w:szCs w:val="24"/>
        </w:rPr>
        <w:t xml:space="preserve">o seu </w:t>
      </w:r>
      <w:r w:rsidRPr="00063850">
        <w:rPr>
          <w:rFonts w:ascii="Arial" w:hAnsi="Arial" w:cs="Arial"/>
          <w:i/>
          <w:color w:val="000000"/>
          <w:sz w:val="24"/>
          <w:szCs w:val="24"/>
        </w:rPr>
        <w:t>Guia de Portugal</w:t>
      </w:r>
      <w:r w:rsidRPr="00063850">
        <w:rPr>
          <w:rFonts w:ascii="Arial" w:hAnsi="Arial" w:cs="Arial"/>
          <w:color w:val="000000"/>
          <w:sz w:val="24"/>
          <w:szCs w:val="24"/>
        </w:rPr>
        <w:t xml:space="preserve">, </w:t>
      </w:r>
      <w:r>
        <w:rPr>
          <w:rFonts w:ascii="Arial" w:hAnsi="Arial" w:cs="Arial"/>
          <w:color w:val="000000"/>
          <w:sz w:val="24"/>
          <w:szCs w:val="24"/>
        </w:rPr>
        <w:t>utiliza-os para traçar um retrato do país turístico afirmando que</w:t>
      </w:r>
      <w:r w:rsidRPr="00063850">
        <w:rPr>
          <w:rFonts w:ascii="Arial" w:hAnsi="Arial" w:cs="Arial"/>
          <w:color w:val="000000"/>
          <w:sz w:val="24"/>
          <w:szCs w:val="24"/>
        </w:rPr>
        <w:t xml:space="preserve"> fora das “estâncias termais e balneares e de duas ou </w:t>
      </w:r>
      <w:r w:rsidRPr="00063850">
        <w:rPr>
          <w:rFonts w:ascii="Arial" w:hAnsi="Arial" w:cs="Arial"/>
          <w:color w:val="000000"/>
          <w:sz w:val="24"/>
          <w:szCs w:val="24"/>
        </w:rPr>
        <w:lastRenderedPageBreak/>
        <w:t>três estâncias de vilegiatura ninguém frequenta hotéis portugueses senão por absoluta necessidade, tal é o desconforto e a falta de asseio da maioria deles”.</w:t>
      </w:r>
    </w:p>
    <w:p w:rsidR="00063850" w:rsidRDefault="00063850" w:rsidP="00063850">
      <w:pPr>
        <w:autoSpaceDE w:val="0"/>
        <w:autoSpaceDN w:val="0"/>
        <w:adjustRightInd w:val="0"/>
        <w:spacing w:after="0" w:line="360" w:lineRule="auto"/>
        <w:jc w:val="both"/>
        <w:rPr>
          <w:rFonts w:ascii="Arial" w:hAnsi="Arial" w:cs="Arial"/>
          <w:color w:val="000000"/>
          <w:sz w:val="24"/>
          <w:szCs w:val="24"/>
        </w:rPr>
      </w:pPr>
      <w:r w:rsidRPr="00063850">
        <w:rPr>
          <w:rFonts w:ascii="Arial" w:hAnsi="Arial" w:cs="Arial"/>
          <w:color w:val="000000"/>
          <w:sz w:val="24"/>
          <w:szCs w:val="24"/>
        </w:rPr>
        <w:t>Não era</w:t>
      </w:r>
      <w:r>
        <w:rPr>
          <w:rFonts w:ascii="Arial" w:hAnsi="Arial" w:cs="Arial"/>
          <w:color w:val="000000"/>
          <w:sz w:val="24"/>
          <w:szCs w:val="24"/>
        </w:rPr>
        <w:t xml:space="preserve">, porém, </w:t>
      </w:r>
      <w:r w:rsidRPr="00063850">
        <w:rPr>
          <w:rFonts w:ascii="Arial" w:hAnsi="Arial" w:cs="Arial"/>
          <w:color w:val="000000"/>
          <w:sz w:val="24"/>
          <w:szCs w:val="24"/>
        </w:rPr>
        <w:t xml:space="preserve">a falta de </w:t>
      </w:r>
      <w:r>
        <w:rPr>
          <w:rFonts w:ascii="Arial" w:hAnsi="Arial" w:cs="Arial"/>
          <w:color w:val="000000"/>
          <w:sz w:val="24"/>
          <w:szCs w:val="24"/>
        </w:rPr>
        <w:t>unidades hoteleiras, de resto, c</w:t>
      </w:r>
      <w:r w:rsidRPr="00063850">
        <w:rPr>
          <w:rFonts w:ascii="Arial" w:hAnsi="Arial" w:cs="Arial"/>
          <w:color w:val="000000"/>
          <w:sz w:val="24"/>
          <w:szCs w:val="24"/>
        </w:rPr>
        <w:t>omo o</w:t>
      </w:r>
      <w:r w:rsidR="006D6C3E">
        <w:rPr>
          <w:rFonts w:ascii="Arial" w:hAnsi="Arial" w:cs="Arial"/>
          <w:color w:val="000000"/>
          <w:sz w:val="24"/>
          <w:szCs w:val="24"/>
        </w:rPr>
        <w:t xml:space="preserve"> </w:t>
      </w:r>
      <w:proofErr w:type="gramStart"/>
      <w:r w:rsidR="006D6C3E">
        <w:rPr>
          <w:rFonts w:ascii="Arial" w:hAnsi="Arial" w:cs="Arial"/>
          <w:color w:val="000000"/>
          <w:sz w:val="24"/>
          <w:szCs w:val="24"/>
        </w:rPr>
        <w:t xml:space="preserve">demonstra </w:t>
      </w:r>
      <w:r w:rsidRPr="00063850">
        <w:rPr>
          <w:rFonts w:ascii="Arial" w:hAnsi="Arial" w:cs="Arial"/>
          <w:color w:val="000000"/>
          <w:sz w:val="24"/>
          <w:szCs w:val="24"/>
        </w:rPr>
        <w:t xml:space="preserve"> </w:t>
      </w:r>
      <w:r w:rsidR="006D6C3E">
        <w:rPr>
          <w:rFonts w:ascii="Arial" w:hAnsi="Arial" w:cs="Arial"/>
          <w:color w:val="000000"/>
          <w:sz w:val="24"/>
          <w:szCs w:val="24"/>
        </w:rPr>
        <w:t>o</w:t>
      </w:r>
      <w:proofErr w:type="gramEnd"/>
      <w:r>
        <w:rPr>
          <w:rFonts w:ascii="Arial" w:hAnsi="Arial" w:cs="Arial"/>
          <w:color w:val="000000"/>
          <w:sz w:val="24"/>
          <w:szCs w:val="24"/>
        </w:rPr>
        <w:t xml:space="preserve"> fato de só a cidade do</w:t>
      </w:r>
      <w:r w:rsidRPr="00063850">
        <w:rPr>
          <w:rFonts w:ascii="Arial" w:hAnsi="Arial" w:cs="Arial"/>
          <w:color w:val="000000"/>
          <w:sz w:val="24"/>
          <w:szCs w:val="24"/>
        </w:rPr>
        <w:t xml:space="preserve"> Porto</w:t>
      </w:r>
      <w:r>
        <w:rPr>
          <w:rFonts w:ascii="Arial" w:hAnsi="Arial" w:cs="Arial"/>
          <w:color w:val="000000"/>
          <w:sz w:val="24"/>
          <w:szCs w:val="24"/>
        </w:rPr>
        <w:t xml:space="preserve"> </w:t>
      </w:r>
      <w:r w:rsidRPr="00063850">
        <w:rPr>
          <w:rFonts w:ascii="Arial" w:hAnsi="Arial" w:cs="Arial"/>
          <w:color w:val="000000"/>
          <w:sz w:val="24"/>
          <w:szCs w:val="24"/>
        </w:rPr>
        <w:t>dispor, em 1918, de 21</w:t>
      </w:r>
      <w:r>
        <w:rPr>
          <w:rFonts w:ascii="Arial" w:hAnsi="Arial" w:cs="Arial"/>
          <w:color w:val="000000"/>
          <w:sz w:val="24"/>
          <w:szCs w:val="24"/>
        </w:rPr>
        <w:t xml:space="preserve"> hotéis, entre os quais o Hotel </w:t>
      </w:r>
      <w:proofErr w:type="spellStart"/>
      <w:r w:rsidRPr="00063850">
        <w:rPr>
          <w:rFonts w:ascii="Arial" w:hAnsi="Arial" w:cs="Arial"/>
          <w:color w:val="000000"/>
          <w:sz w:val="24"/>
          <w:szCs w:val="24"/>
        </w:rPr>
        <w:t>Fructi</w:t>
      </w:r>
      <w:proofErr w:type="spellEnd"/>
      <w:r>
        <w:rPr>
          <w:rFonts w:ascii="Arial" w:hAnsi="Arial" w:cs="Arial"/>
          <w:color w:val="000000"/>
          <w:sz w:val="24"/>
          <w:szCs w:val="24"/>
        </w:rPr>
        <w:t>, já há altura um hotel v</w:t>
      </w:r>
      <w:r w:rsidRPr="00063850">
        <w:rPr>
          <w:rFonts w:ascii="Arial" w:hAnsi="Arial" w:cs="Arial"/>
          <w:color w:val="000000"/>
          <w:sz w:val="24"/>
          <w:szCs w:val="24"/>
        </w:rPr>
        <w:t>egetariano com alimentação</w:t>
      </w:r>
      <w:r>
        <w:rPr>
          <w:rFonts w:ascii="Arial" w:hAnsi="Arial" w:cs="Arial"/>
          <w:color w:val="000000"/>
          <w:sz w:val="24"/>
          <w:szCs w:val="24"/>
        </w:rPr>
        <w:t xml:space="preserve"> </w:t>
      </w:r>
      <w:r w:rsidRPr="00063850">
        <w:rPr>
          <w:rFonts w:ascii="Arial" w:hAnsi="Arial" w:cs="Arial"/>
          <w:color w:val="000000"/>
          <w:sz w:val="24"/>
          <w:szCs w:val="24"/>
        </w:rPr>
        <w:t xml:space="preserve">especial para atrair naturistas e vegetarianos, </w:t>
      </w:r>
      <w:r>
        <w:rPr>
          <w:rFonts w:ascii="Arial" w:hAnsi="Arial" w:cs="Arial"/>
          <w:color w:val="000000"/>
          <w:sz w:val="24"/>
          <w:szCs w:val="24"/>
        </w:rPr>
        <w:t>isto a par d</w:t>
      </w:r>
      <w:r w:rsidRPr="00063850">
        <w:rPr>
          <w:rFonts w:ascii="Arial" w:hAnsi="Arial" w:cs="Arial"/>
          <w:color w:val="000000"/>
          <w:sz w:val="24"/>
          <w:szCs w:val="24"/>
        </w:rPr>
        <w:t>e vários outros do “género</w:t>
      </w:r>
      <w:r>
        <w:rPr>
          <w:rFonts w:ascii="Arial" w:hAnsi="Arial" w:cs="Arial"/>
          <w:color w:val="000000"/>
          <w:sz w:val="24"/>
          <w:szCs w:val="24"/>
        </w:rPr>
        <w:t xml:space="preserve"> </w:t>
      </w:r>
      <w:r w:rsidRPr="00063850">
        <w:rPr>
          <w:rFonts w:ascii="Arial" w:hAnsi="Arial" w:cs="Arial"/>
          <w:color w:val="000000"/>
          <w:sz w:val="24"/>
          <w:szCs w:val="24"/>
        </w:rPr>
        <w:t>popular”.</w:t>
      </w:r>
      <w:r>
        <w:rPr>
          <w:rFonts w:ascii="Arial" w:hAnsi="Arial" w:cs="Arial"/>
          <w:color w:val="000000"/>
          <w:sz w:val="24"/>
          <w:szCs w:val="24"/>
        </w:rPr>
        <w:t xml:space="preserve"> Mesmo assim,</w:t>
      </w:r>
      <w:r w:rsidRPr="00063850">
        <w:rPr>
          <w:rFonts w:ascii="Arial" w:hAnsi="Arial" w:cs="Arial"/>
          <w:color w:val="000000"/>
          <w:sz w:val="24"/>
          <w:szCs w:val="24"/>
        </w:rPr>
        <w:t xml:space="preserve"> em 1905,</w:t>
      </w:r>
      <w:r>
        <w:rPr>
          <w:rFonts w:ascii="Arial" w:hAnsi="Arial" w:cs="Arial"/>
          <w:color w:val="000000"/>
          <w:sz w:val="24"/>
          <w:szCs w:val="24"/>
        </w:rPr>
        <w:t xml:space="preserve"> é publicado</w:t>
      </w:r>
      <w:r w:rsidRPr="00063850">
        <w:rPr>
          <w:rFonts w:ascii="Arial" w:hAnsi="Arial" w:cs="Arial"/>
          <w:color w:val="000000"/>
          <w:sz w:val="24"/>
          <w:szCs w:val="24"/>
        </w:rPr>
        <w:t xml:space="preserve"> um primeiro projecto de lei</w:t>
      </w:r>
      <w:r>
        <w:rPr>
          <w:rFonts w:ascii="Arial" w:hAnsi="Arial" w:cs="Arial"/>
          <w:color w:val="000000"/>
          <w:sz w:val="24"/>
          <w:szCs w:val="24"/>
        </w:rPr>
        <w:t xml:space="preserve"> </w:t>
      </w:r>
      <w:r w:rsidRPr="00063850">
        <w:rPr>
          <w:rFonts w:ascii="Arial" w:hAnsi="Arial" w:cs="Arial"/>
          <w:color w:val="000000"/>
          <w:sz w:val="24"/>
          <w:szCs w:val="24"/>
        </w:rPr>
        <w:t>para concessão de benefícios fiscais às empresas que construíssem estabelecimentos</w:t>
      </w:r>
      <w:r>
        <w:rPr>
          <w:rFonts w:ascii="Arial" w:hAnsi="Arial" w:cs="Arial"/>
          <w:color w:val="000000"/>
          <w:sz w:val="24"/>
          <w:szCs w:val="24"/>
        </w:rPr>
        <w:t xml:space="preserve"> </w:t>
      </w:r>
      <w:r w:rsidRPr="00063850">
        <w:rPr>
          <w:rFonts w:ascii="Arial" w:hAnsi="Arial" w:cs="Arial"/>
          <w:color w:val="000000"/>
          <w:sz w:val="24"/>
          <w:szCs w:val="24"/>
        </w:rPr>
        <w:t>hoteleiros, mas sem sucesso. Viria a ser o Ministro das Finanças do governo da República,</w:t>
      </w:r>
      <w:r>
        <w:rPr>
          <w:rFonts w:ascii="Arial" w:hAnsi="Arial" w:cs="Arial"/>
          <w:color w:val="000000"/>
          <w:sz w:val="24"/>
          <w:szCs w:val="24"/>
        </w:rPr>
        <w:t xml:space="preserve"> </w:t>
      </w:r>
      <w:r w:rsidRPr="00063850">
        <w:rPr>
          <w:rFonts w:ascii="Arial" w:hAnsi="Arial" w:cs="Arial"/>
          <w:color w:val="000000"/>
          <w:sz w:val="24"/>
          <w:szCs w:val="24"/>
        </w:rPr>
        <w:t>Thomaz Cabreira, que tomaria a iniciativa de propor a aprovação de um diploma</w:t>
      </w:r>
      <w:r>
        <w:rPr>
          <w:rFonts w:ascii="Arial" w:hAnsi="Arial" w:cs="Arial"/>
          <w:color w:val="000000"/>
          <w:sz w:val="24"/>
          <w:szCs w:val="24"/>
        </w:rPr>
        <w:t xml:space="preserve"> </w:t>
      </w:r>
      <w:r w:rsidRPr="00063850">
        <w:rPr>
          <w:rFonts w:ascii="Arial" w:hAnsi="Arial" w:cs="Arial"/>
          <w:color w:val="000000"/>
          <w:sz w:val="24"/>
          <w:szCs w:val="24"/>
        </w:rPr>
        <w:t>em que se estabeleciam grandes vantagens fiscais para os hotéis a construir.</w:t>
      </w:r>
      <w:r>
        <w:rPr>
          <w:rFonts w:ascii="Arial" w:hAnsi="Arial" w:cs="Arial"/>
          <w:color w:val="000000"/>
          <w:sz w:val="24"/>
          <w:szCs w:val="24"/>
        </w:rPr>
        <w:t xml:space="preserve"> É ao abrigo deste regime jurídico, em vigor de 1914 a 1934, que se enquadra a evolução do parque hoteleiro do Bom Jesus do Monte.</w:t>
      </w:r>
      <w:r w:rsidR="005C501E">
        <w:rPr>
          <w:rFonts w:ascii="Arial" w:hAnsi="Arial" w:cs="Arial"/>
          <w:color w:val="000000"/>
          <w:sz w:val="24"/>
          <w:szCs w:val="24"/>
        </w:rPr>
        <w:t xml:space="preserve"> Compo</w:t>
      </w:r>
      <w:r w:rsidR="006D6C3E">
        <w:rPr>
          <w:rFonts w:ascii="Arial" w:hAnsi="Arial" w:cs="Arial"/>
          <w:color w:val="000000"/>
          <w:sz w:val="24"/>
          <w:szCs w:val="24"/>
        </w:rPr>
        <w:t>sto hoje por um conjunto</w:t>
      </w:r>
      <w:r w:rsidR="005C501E">
        <w:rPr>
          <w:rFonts w:ascii="Arial" w:hAnsi="Arial" w:cs="Arial"/>
          <w:color w:val="000000"/>
          <w:sz w:val="24"/>
          <w:szCs w:val="24"/>
        </w:rPr>
        <w:t xml:space="preserve"> de</w:t>
      </w:r>
      <w:r w:rsidR="00B15C41">
        <w:rPr>
          <w:rFonts w:ascii="Arial" w:hAnsi="Arial" w:cs="Arial"/>
          <w:color w:val="000000"/>
          <w:sz w:val="24"/>
          <w:szCs w:val="24"/>
        </w:rPr>
        <w:t xml:space="preserve"> quatro hotéis – Hotel Elevador, Hotel do Parque, </w:t>
      </w:r>
      <w:r w:rsidR="00135ECE">
        <w:rPr>
          <w:rFonts w:ascii="Arial" w:hAnsi="Arial" w:cs="Arial"/>
          <w:color w:val="000000"/>
          <w:sz w:val="24"/>
          <w:szCs w:val="24"/>
        </w:rPr>
        <w:t>Hotel do Templo e Hotel do Lago</w:t>
      </w:r>
      <w:r w:rsidR="00B15C41">
        <w:rPr>
          <w:rFonts w:ascii="Arial" w:hAnsi="Arial" w:cs="Arial"/>
          <w:color w:val="000000"/>
          <w:sz w:val="24"/>
          <w:szCs w:val="24"/>
        </w:rPr>
        <w:t xml:space="preserve"> e por um centro de convívio, de reuniões e de congressos, A colunata</w:t>
      </w:r>
      <w:r w:rsidR="00135ECE">
        <w:rPr>
          <w:rFonts w:ascii="Arial" w:hAnsi="Arial" w:cs="Arial"/>
          <w:color w:val="000000"/>
          <w:sz w:val="24"/>
          <w:szCs w:val="24"/>
        </w:rPr>
        <w:t xml:space="preserve"> de Eventos</w:t>
      </w:r>
      <w:r w:rsidR="00B15C41">
        <w:rPr>
          <w:rFonts w:ascii="Arial" w:hAnsi="Arial" w:cs="Arial"/>
          <w:color w:val="000000"/>
          <w:sz w:val="24"/>
          <w:szCs w:val="24"/>
        </w:rPr>
        <w:t xml:space="preserve"> – </w:t>
      </w:r>
      <w:r w:rsidR="005C501E">
        <w:rPr>
          <w:rFonts w:ascii="Arial" w:hAnsi="Arial" w:cs="Arial"/>
          <w:color w:val="000000"/>
          <w:sz w:val="24"/>
          <w:szCs w:val="24"/>
        </w:rPr>
        <w:t>o grupo é gerido</w:t>
      </w:r>
      <w:r w:rsidR="00B15C41">
        <w:rPr>
          <w:rFonts w:ascii="Arial" w:hAnsi="Arial" w:cs="Arial"/>
          <w:color w:val="000000"/>
          <w:sz w:val="24"/>
          <w:szCs w:val="24"/>
        </w:rPr>
        <w:t xml:space="preserve"> desde os anos de 1980 pela Sociedade Hotéis do Bom Jesus, cujas ações são detidas</w:t>
      </w:r>
      <w:r w:rsidR="00135ECE">
        <w:rPr>
          <w:rFonts w:ascii="Arial" w:hAnsi="Arial" w:cs="Arial"/>
          <w:color w:val="000000"/>
          <w:sz w:val="24"/>
          <w:szCs w:val="24"/>
        </w:rPr>
        <w:t>, maioritariamente,</w:t>
      </w:r>
      <w:r w:rsidR="00B15C41">
        <w:rPr>
          <w:rFonts w:ascii="Arial" w:hAnsi="Arial" w:cs="Arial"/>
          <w:color w:val="000000"/>
          <w:sz w:val="24"/>
          <w:szCs w:val="24"/>
        </w:rPr>
        <w:t xml:space="preserve"> pela Arquidiocese</w:t>
      </w:r>
      <w:r w:rsidR="00135ECE">
        <w:rPr>
          <w:rFonts w:ascii="Arial" w:hAnsi="Arial" w:cs="Arial"/>
          <w:color w:val="000000"/>
          <w:sz w:val="24"/>
          <w:szCs w:val="24"/>
        </w:rPr>
        <w:t xml:space="preserve"> de Braga e pela C</w:t>
      </w:r>
      <w:r w:rsidR="00B15C41">
        <w:rPr>
          <w:rFonts w:ascii="Arial" w:hAnsi="Arial" w:cs="Arial"/>
          <w:color w:val="000000"/>
          <w:sz w:val="24"/>
          <w:szCs w:val="24"/>
        </w:rPr>
        <w:t>onfraria</w:t>
      </w:r>
      <w:r w:rsidR="00135ECE">
        <w:rPr>
          <w:rFonts w:ascii="Arial" w:hAnsi="Arial" w:cs="Arial"/>
          <w:color w:val="000000"/>
          <w:sz w:val="24"/>
          <w:szCs w:val="24"/>
        </w:rPr>
        <w:t xml:space="preserve"> do Bom Jesus</w:t>
      </w:r>
      <w:r w:rsidR="00B15C41">
        <w:rPr>
          <w:rFonts w:ascii="Arial" w:hAnsi="Arial" w:cs="Arial"/>
          <w:color w:val="000000"/>
          <w:sz w:val="24"/>
          <w:szCs w:val="24"/>
        </w:rPr>
        <w:t>.</w:t>
      </w:r>
    </w:p>
    <w:p w:rsidR="00B15C41" w:rsidRDefault="00A50518" w:rsidP="00063850">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 xml:space="preserve">Desde o século </w:t>
      </w:r>
      <w:r w:rsidR="00135ECE">
        <w:rPr>
          <w:rFonts w:ascii="Arial" w:hAnsi="Arial" w:cs="Arial"/>
          <w:color w:val="000000"/>
          <w:sz w:val="24"/>
          <w:szCs w:val="24"/>
        </w:rPr>
        <w:t>XIX funcionava</w:t>
      </w:r>
      <w:r>
        <w:rPr>
          <w:rFonts w:ascii="Arial" w:hAnsi="Arial" w:cs="Arial"/>
          <w:color w:val="000000"/>
          <w:sz w:val="24"/>
          <w:szCs w:val="24"/>
        </w:rPr>
        <w:t xml:space="preserve"> como principal hospedaria da estância o Ho</w:t>
      </w:r>
      <w:r w:rsidR="00D5009F">
        <w:rPr>
          <w:rFonts w:ascii="Arial" w:hAnsi="Arial" w:cs="Arial"/>
          <w:color w:val="000000"/>
          <w:sz w:val="24"/>
          <w:szCs w:val="24"/>
        </w:rPr>
        <w:t>tel Elevador que conheceu várias</w:t>
      </w:r>
      <w:r>
        <w:rPr>
          <w:rFonts w:ascii="Arial" w:hAnsi="Arial" w:cs="Arial"/>
          <w:color w:val="000000"/>
          <w:sz w:val="24"/>
          <w:szCs w:val="24"/>
        </w:rPr>
        <w:t xml:space="preserve"> </w:t>
      </w:r>
      <w:r w:rsidR="00D5009F">
        <w:rPr>
          <w:rFonts w:ascii="Arial" w:hAnsi="Arial" w:cs="Arial"/>
          <w:color w:val="000000"/>
          <w:sz w:val="24"/>
          <w:szCs w:val="24"/>
        </w:rPr>
        <w:t xml:space="preserve">transformações e </w:t>
      </w:r>
      <w:r>
        <w:rPr>
          <w:rFonts w:ascii="Arial" w:hAnsi="Arial" w:cs="Arial"/>
          <w:color w:val="000000"/>
          <w:sz w:val="24"/>
          <w:szCs w:val="24"/>
        </w:rPr>
        <w:t>designações – “</w:t>
      </w:r>
      <w:r w:rsidR="00D5009F">
        <w:rPr>
          <w:rFonts w:ascii="Arial" w:hAnsi="Arial" w:cs="Arial"/>
          <w:color w:val="000000"/>
          <w:sz w:val="24"/>
          <w:szCs w:val="24"/>
        </w:rPr>
        <w:t xml:space="preserve">Grande </w:t>
      </w:r>
      <w:r>
        <w:rPr>
          <w:rFonts w:ascii="Arial" w:hAnsi="Arial" w:cs="Arial"/>
          <w:color w:val="000000"/>
          <w:sz w:val="24"/>
          <w:szCs w:val="24"/>
        </w:rPr>
        <w:t>Hotel</w:t>
      </w:r>
      <w:r w:rsidR="00D5009F">
        <w:rPr>
          <w:rFonts w:ascii="Arial" w:hAnsi="Arial" w:cs="Arial"/>
          <w:color w:val="000000"/>
          <w:sz w:val="24"/>
          <w:szCs w:val="24"/>
        </w:rPr>
        <w:t>”, “Hotel da Boavista” e “Hotel Higiénico” e que acolheu a família real portuguesa em períodos de veraneio</w:t>
      </w:r>
      <w:r w:rsidR="009B1CC1">
        <w:rPr>
          <w:rFonts w:ascii="Arial" w:hAnsi="Arial" w:cs="Arial"/>
          <w:color w:val="000000"/>
          <w:sz w:val="24"/>
          <w:szCs w:val="24"/>
        </w:rPr>
        <w:t>. Aliás, é um dos seus</w:t>
      </w:r>
      <w:r w:rsidR="00D5009F">
        <w:rPr>
          <w:rFonts w:ascii="Arial" w:hAnsi="Arial" w:cs="Arial"/>
          <w:color w:val="000000"/>
          <w:sz w:val="24"/>
          <w:szCs w:val="24"/>
        </w:rPr>
        <w:t xml:space="preserve"> concessionários, Manuel Joaquim Gomes, que vai proceder á electrificação da instância e a outros melhoramentos tecnológicos. </w:t>
      </w:r>
      <w:r w:rsidR="009B1CC1">
        <w:rPr>
          <w:rFonts w:ascii="Arial" w:hAnsi="Arial" w:cs="Arial"/>
          <w:color w:val="000000"/>
          <w:sz w:val="24"/>
          <w:szCs w:val="24"/>
        </w:rPr>
        <w:t xml:space="preserve">Tal como esta unidade, as restantes passaram também por sucessivas remodelações e adaptações </w:t>
      </w:r>
      <w:r w:rsidR="00135ECE">
        <w:rPr>
          <w:rFonts w:ascii="Arial" w:hAnsi="Arial" w:cs="Arial"/>
          <w:color w:val="000000"/>
          <w:sz w:val="24"/>
          <w:szCs w:val="24"/>
        </w:rPr>
        <w:t>às</w:t>
      </w:r>
      <w:r w:rsidR="009B1CC1">
        <w:rPr>
          <w:rFonts w:ascii="Arial" w:hAnsi="Arial" w:cs="Arial"/>
          <w:color w:val="000000"/>
          <w:sz w:val="24"/>
          <w:szCs w:val="24"/>
        </w:rPr>
        <w:t xml:space="preserve"> circunstâncias dos tempos, cuja gestão passou ainda pelo Grupo </w:t>
      </w:r>
      <w:proofErr w:type="spellStart"/>
      <w:r w:rsidR="009B1CC1">
        <w:rPr>
          <w:rFonts w:ascii="Arial" w:hAnsi="Arial" w:cs="Arial"/>
          <w:color w:val="000000"/>
          <w:sz w:val="24"/>
          <w:szCs w:val="24"/>
        </w:rPr>
        <w:t>Sopet</w:t>
      </w:r>
      <w:proofErr w:type="spellEnd"/>
      <w:r w:rsidR="009B1CC1">
        <w:rPr>
          <w:rFonts w:ascii="Arial" w:hAnsi="Arial" w:cs="Arial"/>
          <w:color w:val="000000"/>
          <w:sz w:val="24"/>
          <w:szCs w:val="24"/>
        </w:rPr>
        <w:t xml:space="preserve"> antes de ser tomada definitivamente pela SHBJ.</w:t>
      </w:r>
    </w:p>
    <w:p w:rsidR="005C501E" w:rsidRDefault="00135ECE" w:rsidP="00063850">
      <w:pPr>
        <w:autoSpaceDE w:val="0"/>
        <w:autoSpaceDN w:val="0"/>
        <w:adjustRightInd w:val="0"/>
        <w:spacing w:after="0" w:line="360" w:lineRule="auto"/>
        <w:jc w:val="both"/>
        <w:rPr>
          <w:rFonts w:ascii="Arial" w:hAnsi="Arial" w:cs="Arial"/>
          <w:color w:val="000000"/>
          <w:sz w:val="24"/>
          <w:szCs w:val="24"/>
        </w:rPr>
      </w:pPr>
      <w:r>
        <w:rPr>
          <w:rFonts w:ascii="Arial" w:hAnsi="Arial" w:cs="Arial"/>
          <w:color w:val="000000"/>
          <w:sz w:val="24"/>
          <w:szCs w:val="24"/>
        </w:rPr>
        <w:t xml:space="preserve">O empresário bracarense, Manuel Joaquim Gomes, foi uma figura decisiva no </w:t>
      </w:r>
      <w:r w:rsidR="00A75C0B">
        <w:rPr>
          <w:rFonts w:ascii="Arial" w:hAnsi="Arial" w:cs="Arial"/>
          <w:color w:val="000000"/>
          <w:sz w:val="24"/>
          <w:szCs w:val="24"/>
        </w:rPr>
        <w:t>estimular</w:t>
      </w:r>
      <w:r>
        <w:rPr>
          <w:rFonts w:ascii="Arial" w:hAnsi="Arial" w:cs="Arial"/>
          <w:color w:val="000000"/>
          <w:sz w:val="24"/>
          <w:szCs w:val="24"/>
        </w:rPr>
        <w:t xml:space="preserve"> da procura turista do Bom Jesus</w:t>
      </w:r>
      <w:r w:rsidR="00A75C0B">
        <w:rPr>
          <w:rFonts w:ascii="Arial" w:hAnsi="Arial" w:cs="Arial"/>
          <w:color w:val="000000"/>
          <w:sz w:val="24"/>
          <w:szCs w:val="24"/>
        </w:rPr>
        <w:t>. Podemos afirmar que a construção do Funicular (elevador)</w:t>
      </w:r>
      <w:r w:rsidR="00412161">
        <w:rPr>
          <w:rFonts w:ascii="Arial" w:hAnsi="Arial" w:cs="Arial"/>
          <w:color w:val="000000"/>
          <w:sz w:val="24"/>
          <w:szCs w:val="24"/>
        </w:rPr>
        <w:t>,</w:t>
      </w:r>
      <w:r w:rsidR="00A75C0B">
        <w:rPr>
          <w:rFonts w:ascii="Arial" w:hAnsi="Arial" w:cs="Arial"/>
          <w:color w:val="000000"/>
          <w:sz w:val="24"/>
          <w:szCs w:val="24"/>
        </w:rPr>
        <w:t xml:space="preserve"> em 1882, foi decisiva para esse impulso turístico. Esta infraestrutura de transporte permitia, já no século XIX, disponibilizar ao visitante um sistema de transportes integrado, entre a estação de caminhos-de-ferro de Braga e o Bom Jesus.</w:t>
      </w:r>
    </w:p>
    <w:p w:rsidR="00E8047A" w:rsidRPr="005C501E" w:rsidRDefault="00813774" w:rsidP="00936000">
      <w:pPr>
        <w:spacing w:line="360" w:lineRule="auto"/>
        <w:jc w:val="both"/>
        <w:rPr>
          <w:rFonts w:ascii="Arial" w:hAnsi="Arial" w:cs="Arial"/>
          <w:sz w:val="24"/>
          <w:szCs w:val="24"/>
        </w:rPr>
      </w:pPr>
      <w:r>
        <w:rPr>
          <w:rFonts w:ascii="Arial" w:hAnsi="Arial" w:cs="Arial"/>
          <w:b/>
          <w:sz w:val="24"/>
          <w:szCs w:val="24"/>
        </w:rPr>
        <w:lastRenderedPageBreak/>
        <w:t xml:space="preserve">4 - </w:t>
      </w:r>
      <w:r w:rsidR="00F97FC3">
        <w:rPr>
          <w:rFonts w:ascii="Arial" w:hAnsi="Arial" w:cs="Arial"/>
          <w:b/>
          <w:sz w:val="24"/>
          <w:szCs w:val="24"/>
        </w:rPr>
        <w:t>Para um modelo de desenvolvimento das cidades santuário</w:t>
      </w:r>
    </w:p>
    <w:p w:rsidR="008463A2" w:rsidRPr="00D55817" w:rsidRDefault="008463A2" w:rsidP="00D55817">
      <w:pPr>
        <w:spacing w:line="360" w:lineRule="auto"/>
        <w:jc w:val="both"/>
        <w:rPr>
          <w:rFonts w:ascii="Arial" w:hAnsi="Arial" w:cs="Arial"/>
          <w:sz w:val="24"/>
          <w:szCs w:val="24"/>
        </w:rPr>
      </w:pPr>
      <w:r w:rsidRPr="00D55817">
        <w:rPr>
          <w:rFonts w:ascii="Arial" w:hAnsi="Arial" w:cs="Arial"/>
          <w:sz w:val="24"/>
          <w:szCs w:val="24"/>
        </w:rPr>
        <w:t>O turismo religioso e a própria institucionalização do turismo estão profundamente ligados às peregrinações</w:t>
      </w:r>
      <w:r w:rsidR="006D6C3E">
        <w:rPr>
          <w:rFonts w:ascii="Arial" w:hAnsi="Arial" w:cs="Arial"/>
          <w:sz w:val="24"/>
          <w:szCs w:val="24"/>
        </w:rPr>
        <w:t xml:space="preserve"> (Stoddard,</w:t>
      </w:r>
      <w:r w:rsidR="00D55817" w:rsidRPr="00D55817">
        <w:rPr>
          <w:rFonts w:ascii="Arial" w:hAnsi="Arial" w:cs="Arial"/>
          <w:sz w:val="24"/>
          <w:szCs w:val="24"/>
        </w:rPr>
        <w:t>1994)</w:t>
      </w:r>
      <w:r w:rsidRPr="00D55817">
        <w:rPr>
          <w:rFonts w:ascii="Arial" w:hAnsi="Arial" w:cs="Arial"/>
          <w:sz w:val="24"/>
          <w:szCs w:val="24"/>
        </w:rPr>
        <w:t xml:space="preserve">. Ao longo dos tempos e dos caminhos percorridos pelos peregrinos, deu-se o aparecimento de locais de alojamento (pousadas e hospedarias) e de restauração onde os peregrinos podiam descansar, pernoitar e dispor de alimentação, bebidas e até mantimentos para continuar a viagem. </w:t>
      </w:r>
    </w:p>
    <w:p w:rsidR="008463A2" w:rsidRPr="00D55817" w:rsidRDefault="008463A2" w:rsidP="00D55817">
      <w:pPr>
        <w:spacing w:line="360" w:lineRule="auto"/>
        <w:jc w:val="both"/>
        <w:rPr>
          <w:rFonts w:ascii="Arial" w:hAnsi="Arial" w:cs="Arial"/>
          <w:sz w:val="24"/>
          <w:szCs w:val="24"/>
        </w:rPr>
      </w:pPr>
      <w:r w:rsidRPr="00D55817">
        <w:rPr>
          <w:rFonts w:ascii="Arial" w:hAnsi="Arial" w:cs="Arial"/>
          <w:sz w:val="24"/>
          <w:szCs w:val="24"/>
        </w:rPr>
        <w:t xml:space="preserve">Desde a antiguidade que as peregrinações se caracterizam pela movimentação das pessoas e pelos rituais que as acompanham. Andanças e rituais evocam a relação com o sagrado, a veneração e a oração nos lugares santos são os símbolos de força maior. Cumprir promessas, fazer oferendas e pedidos de intervenção do sagrado sobre a realidade quotidiana assumem aspetos de comunicação mais objetiva ao se efetivarem em determinados espaços. </w:t>
      </w:r>
    </w:p>
    <w:p w:rsidR="00E8047A" w:rsidRDefault="00AF6807" w:rsidP="00936000">
      <w:pPr>
        <w:spacing w:line="360" w:lineRule="auto"/>
        <w:jc w:val="both"/>
        <w:rPr>
          <w:rFonts w:ascii="Arial" w:hAnsi="Arial" w:cs="Arial"/>
          <w:sz w:val="24"/>
          <w:szCs w:val="24"/>
        </w:rPr>
      </w:pPr>
      <w:r>
        <w:rPr>
          <w:rFonts w:ascii="Arial" w:hAnsi="Arial" w:cs="Arial"/>
          <w:sz w:val="24"/>
          <w:szCs w:val="24"/>
        </w:rPr>
        <w:t>A peregrinação compreende em regra duas componentes, ou seja, a de ordem espiritual e a de natureza pragmática. A primeira corresponde á motivação que está na origem da viagem, a outra está associada á viagem e ao acolhimento (Ambrósio, 2000).</w:t>
      </w:r>
      <w:r w:rsidR="00FA5D7C">
        <w:rPr>
          <w:rFonts w:ascii="Arial" w:hAnsi="Arial" w:cs="Arial"/>
          <w:sz w:val="24"/>
          <w:szCs w:val="24"/>
        </w:rPr>
        <w:t xml:space="preserve"> Para uma generalidade dos agentes que operam nestes destinos, o turismo religios</w:t>
      </w:r>
      <w:r w:rsidR="00751716">
        <w:rPr>
          <w:rFonts w:ascii="Arial" w:hAnsi="Arial" w:cs="Arial"/>
          <w:sz w:val="24"/>
          <w:szCs w:val="24"/>
        </w:rPr>
        <w:t>o</w:t>
      </w:r>
      <w:r w:rsidR="00FA5D7C">
        <w:rPr>
          <w:rFonts w:ascii="Arial" w:hAnsi="Arial" w:cs="Arial"/>
          <w:sz w:val="24"/>
          <w:szCs w:val="24"/>
        </w:rPr>
        <w:t xml:space="preserve"> é encarado nas suas dinâmicas económicas, tal como a generalidade de outros pr</w:t>
      </w:r>
      <w:r w:rsidR="009451D6">
        <w:rPr>
          <w:rFonts w:ascii="Arial" w:hAnsi="Arial" w:cs="Arial"/>
          <w:sz w:val="24"/>
          <w:szCs w:val="24"/>
        </w:rPr>
        <w:t>odutos turísticos, hoje com impactes</w:t>
      </w:r>
      <w:r w:rsidR="00FA5D7C">
        <w:rPr>
          <w:rFonts w:ascii="Arial" w:hAnsi="Arial" w:cs="Arial"/>
          <w:sz w:val="24"/>
          <w:szCs w:val="24"/>
        </w:rPr>
        <w:t xml:space="preserve"> </w:t>
      </w:r>
      <w:r w:rsidR="009451D6">
        <w:rPr>
          <w:rFonts w:ascii="Arial" w:hAnsi="Arial" w:cs="Arial"/>
          <w:sz w:val="24"/>
          <w:szCs w:val="24"/>
        </w:rPr>
        <w:t xml:space="preserve">no território, nas economias locais e regionais e na sociedade. Por conseguinte, estes destinos de turismo religioso são com cada vez </w:t>
      </w:r>
      <w:r w:rsidR="006E4FD7">
        <w:rPr>
          <w:rFonts w:ascii="Arial" w:hAnsi="Arial" w:cs="Arial"/>
          <w:sz w:val="24"/>
          <w:szCs w:val="24"/>
        </w:rPr>
        <w:t xml:space="preserve">com </w:t>
      </w:r>
      <w:r w:rsidR="009451D6">
        <w:rPr>
          <w:rFonts w:ascii="Arial" w:hAnsi="Arial" w:cs="Arial"/>
          <w:sz w:val="24"/>
          <w:szCs w:val="24"/>
        </w:rPr>
        <w:t xml:space="preserve">mais acuidade objecto de estudo, não só </w:t>
      </w:r>
      <w:r w:rsidR="00CC0F8D">
        <w:rPr>
          <w:rFonts w:ascii="Arial" w:hAnsi="Arial" w:cs="Arial"/>
          <w:sz w:val="24"/>
          <w:szCs w:val="24"/>
        </w:rPr>
        <w:t xml:space="preserve">o </w:t>
      </w:r>
      <w:r w:rsidR="009451D6">
        <w:rPr>
          <w:rFonts w:ascii="Arial" w:hAnsi="Arial" w:cs="Arial"/>
          <w:sz w:val="24"/>
          <w:szCs w:val="24"/>
        </w:rPr>
        <w:t xml:space="preserve">dos seus recursos, mas também </w:t>
      </w:r>
      <w:r w:rsidR="00CC0F8D">
        <w:rPr>
          <w:rFonts w:ascii="Arial" w:hAnsi="Arial" w:cs="Arial"/>
          <w:sz w:val="24"/>
          <w:szCs w:val="24"/>
        </w:rPr>
        <w:t>o dos fluxos de visitantes, incluindo a problemática da</w:t>
      </w:r>
      <w:r w:rsidR="009451D6">
        <w:rPr>
          <w:rFonts w:ascii="Arial" w:hAnsi="Arial" w:cs="Arial"/>
          <w:sz w:val="24"/>
          <w:szCs w:val="24"/>
        </w:rPr>
        <w:t xml:space="preserve"> capacidade de carga</w:t>
      </w:r>
      <w:r w:rsidR="00CC0F8D">
        <w:rPr>
          <w:rFonts w:ascii="Arial" w:hAnsi="Arial" w:cs="Arial"/>
          <w:sz w:val="24"/>
          <w:szCs w:val="24"/>
        </w:rPr>
        <w:t xml:space="preserve">, </w:t>
      </w:r>
      <w:r w:rsidR="000617F1">
        <w:rPr>
          <w:rFonts w:ascii="Arial" w:hAnsi="Arial" w:cs="Arial"/>
          <w:sz w:val="24"/>
          <w:szCs w:val="24"/>
        </w:rPr>
        <w:t xml:space="preserve">tudo isto acrescido por uma redobrada </w:t>
      </w:r>
      <w:r w:rsidR="00CC0F8D">
        <w:rPr>
          <w:rFonts w:ascii="Arial" w:hAnsi="Arial" w:cs="Arial"/>
          <w:sz w:val="24"/>
          <w:szCs w:val="24"/>
        </w:rPr>
        <w:t xml:space="preserve">atenção dada </w:t>
      </w:r>
      <w:r w:rsidR="000617F1">
        <w:rPr>
          <w:rFonts w:ascii="Arial" w:hAnsi="Arial" w:cs="Arial"/>
          <w:sz w:val="24"/>
          <w:szCs w:val="24"/>
        </w:rPr>
        <w:t xml:space="preserve">ao </w:t>
      </w:r>
      <w:r w:rsidR="009451D6">
        <w:rPr>
          <w:rFonts w:ascii="Arial" w:hAnsi="Arial" w:cs="Arial"/>
          <w:sz w:val="24"/>
          <w:szCs w:val="24"/>
        </w:rPr>
        <w:t>entorno ambiental em ordem a um desenvolvimento harmonioso e sustentável</w:t>
      </w:r>
      <w:r w:rsidR="00CC0F8D">
        <w:rPr>
          <w:rFonts w:ascii="Arial" w:hAnsi="Arial" w:cs="Arial"/>
          <w:sz w:val="24"/>
          <w:szCs w:val="24"/>
        </w:rPr>
        <w:t xml:space="preserve"> do destino</w:t>
      </w:r>
      <w:r w:rsidR="009451D6">
        <w:rPr>
          <w:rFonts w:ascii="Arial" w:hAnsi="Arial" w:cs="Arial"/>
          <w:sz w:val="24"/>
          <w:szCs w:val="24"/>
        </w:rPr>
        <w:t>.</w:t>
      </w:r>
    </w:p>
    <w:p w:rsidR="00D40101" w:rsidRDefault="00D40101" w:rsidP="00936000">
      <w:pPr>
        <w:spacing w:line="360" w:lineRule="auto"/>
        <w:jc w:val="both"/>
        <w:rPr>
          <w:rFonts w:ascii="Arial" w:hAnsi="Arial" w:cs="Arial"/>
          <w:sz w:val="24"/>
          <w:szCs w:val="24"/>
        </w:rPr>
      </w:pPr>
      <w:r>
        <w:rPr>
          <w:rFonts w:ascii="Arial" w:hAnsi="Arial" w:cs="Arial"/>
          <w:sz w:val="24"/>
          <w:szCs w:val="24"/>
        </w:rPr>
        <w:t>Tendo</w:t>
      </w:r>
      <w:r w:rsidR="000617F1">
        <w:rPr>
          <w:rFonts w:ascii="Arial" w:hAnsi="Arial" w:cs="Arial"/>
          <w:sz w:val="24"/>
          <w:szCs w:val="24"/>
        </w:rPr>
        <w:t>, assim,</w:t>
      </w:r>
      <w:r>
        <w:rPr>
          <w:rFonts w:ascii="Arial" w:hAnsi="Arial" w:cs="Arial"/>
          <w:sz w:val="24"/>
          <w:szCs w:val="24"/>
        </w:rPr>
        <w:t xml:space="preserve"> como lastro a componente territorial, os estudos devem considerar, desde logo, a “origem e crescimento dos destinos religiosos”, bem como a sua influência numa escala local e da região (Ambrósio, 2014). No imediato devem ser analisadas as variáveis ligadas ao ordenamento do território (á escala municipal), incluindo infra-estruturas e equipamentos, mas também a constituição social da comunidade anfitriã</w:t>
      </w:r>
      <w:r w:rsidR="00677B66">
        <w:rPr>
          <w:rFonts w:ascii="Arial" w:hAnsi="Arial" w:cs="Arial"/>
          <w:sz w:val="24"/>
          <w:szCs w:val="24"/>
        </w:rPr>
        <w:t xml:space="preserve">, isto a par das actividades económicas preponderantes. </w:t>
      </w:r>
      <w:r w:rsidR="000617F1">
        <w:rPr>
          <w:rFonts w:ascii="Arial" w:hAnsi="Arial" w:cs="Arial"/>
          <w:sz w:val="24"/>
          <w:szCs w:val="24"/>
        </w:rPr>
        <w:t>Estas são</w:t>
      </w:r>
      <w:r w:rsidR="00677B66">
        <w:rPr>
          <w:rFonts w:ascii="Arial" w:hAnsi="Arial" w:cs="Arial"/>
          <w:sz w:val="24"/>
          <w:szCs w:val="24"/>
        </w:rPr>
        <w:t xml:space="preserve"> condições </w:t>
      </w:r>
      <w:r w:rsidR="000617F1">
        <w:rPr>
          <w:rFonts w:ascii="Arial" w:hAnsi="Arial" w:cs="Arial"/>
          <w:sz w:val="24"/>
          <w:szCs w:val="24"/>
        </w:rPr>
        <w:t xml:space="preserve">nodais </w:t>
      </w:r>
      <w:r w:rsidR="00677B66">
        <w:rPr>
          <w:rFonts w:ascii="Arial" w:hAnsi="Arial" w:cs="Arial"/>
          <w:sz w:val="24"/>
          <w:szCs w:val="24"/>
        </w:rPr>
        <w:t xml:space="preserve">para um estudo que </w:t>
      </w:r>
      <w:r w:rsidR="000617F1">
        <w:rPr>
          <w:rFonts w:ascii="Arial" w:hAnsi="Arial" w:cs="Arial"/>
          <w:sz w:val="24"/>
          <w:szCs w:val="24"/>
        </w:rPr>
        <w:lastRenderedPageBreak/>
        <w:t>se proponha incidir</w:t>
      </w:r>
      <w:r w:rsidR="00677B66">
        <w:rPr>
          <w:rFonts w:ascii="Arial" w:hAnsi="Arial" w:cs="Arial"/>
          <w:sz w:val="24"/>
          <w:szCs w:val="24"/>
        </w:rPr>
        <w:t xml:space="preserve"> nas “transformações funcionais” daquelas componentes e que </w:t>
      </w:r>
      <w:r w:rsidR="000617F1">
        <w:rPr>
          <w:rFonts w:ascii="Arial" w:hAnsi="Arial" w:cs="Arial"/>
          <w:sz w:val="24"/>
          <w:szCs w:val="24"/>
        </w:rPr>
        <w:t xml:space="preserve">almeje </w:t>
      </w:r>
      <w:r w:rsidR="00677B66">
        <w:rPr>
          <w:rFonts w:ascii="Arial" w:hAnsi="Arial" w:cs="Arial"/>
          <w:sz w:val="24"/>
          <w:szCs w:val="24"/>
        </w:rPr>
        <w:t>contribu</w:t>
      </w:r>
      <w:r w:rsidR="000617F1">
        <w:rPr>
          <w:rFonts w:ascii="Arial" w:hAnsi="Arial" w:cs="Arial"/>
          <w:sz w:val="24"/>
          <w:szCs w:val="24"/>
        </w:rPr>
        <w:t>ir</w:t>
      </w:r>
      <w:r w:rsidR="00677B66">
        <w:rPr>
          <w:rFonts w:ascii="Arial" w:hAnsi="Arial" w:cs="Arial"/>
          <w:sz w:val="24"/>
          <w:szCs w:val="24"/>
        </w:rPr>
        <w:t xml:space="preserve"> para o</w:t>
      </w:r>
      <w:r w:rsidR="000617F1">
        <w:rPr>
          <w:rFonts w:ascii="Arial" w:hAnsi="Arial" w:cs="Arial"/>
          <w:sz w:val="24"/>
          <w:szCs w:val="24"/>
        </w:rPr>
        <w:t xml:space="preserve"> desenvolvimento do</w:t>
      </w:r>
      <w:r w:rsidR="00677B66">
        <w:rPr>
          <w:rFonts w:ascii="Arial" w:hAnsi="Arial" w:cs="Arial"/>
          <w:sz w:val="24"/>
          <w:szCs w:val="24"/>
        </w:rPr>
        <w:t xml:space="preserve"> destino de turismo religioso.</w:t>
      </w:r>
    </w:p>
    <w:p w:rsidR="00677B66" w:rsidRDefault="00677B66" w:rsidP="00936000">
      <w:pPr>
        <w:spacing w:line="360" w:lineRule="auto"/>
        <w:jc w:val="both"/>
        <w:rPr>
          <w:rFonts w:ascii="Arial" w:hAnsi="Arial" w:cs="Arial"/>
          <w:sz w:val="24"/>
          <w:szCs w:val="24"/>
        </w:rPr>
      </w:pPr>
      <w:r>
        <w:rPr>
          <w:rFonts w:ascii="Arial" w:hAnsi="Arial" w:cs="Arial"/>
          <w:sz w:val="24"/>
          <w:szCs w:val="24"/>
        </w:rPr>
        <w:t>Segundo Vitor Ambrósio, tendo como l</w:t>
      </w:r>
      <w:r w:rsidR="008463A2">
        <w:rPr>
          <w:rFonts w:ascii="Arial" w:hAnsi="Arial" w:cs="Arial"/>
          <w:sz w:val="24"/>
          <w:szCs w:val="24"/>
        </w:rPr>
        <w:t>astro as componentes apontadas,</w:t>
      </w:r>
      <w:r>
        <w:rPr>
          <w:rFonts w:ascii="Arial" w:hAnsi="Arial" w:cs="Arial"/>
          <w:sz w:val="24"/>
          <w:szCs w:val="24"/>
        </w:rPr>
        <w:t xml:space="preserve"> a</w:t>
      </w:r>
      <w:r w:rsidR="008463A2">
        <w:rPr>
          <w:rFonts w:ascii="Arial" w:hAnsi="Arial" w:cs="Arial"/>
          <w:sz w:val="24"/>
          <w:szCs w:val="24"/>
        </w:rPr>
        <w:t xml:space="preserve"> análise deve ser cerzida </w:t>
      </w:r>
      <w:r>
        <w:rPr>
          <w:rFonts w:ascii="Arial" w:hAnsi="Arial" w:cs="Arial"/>
          <w:sz w:val="24"/>
          <w:szCs w:val="24"/>
        </w:rPr>
        <w:t>com base: i) “no aparecimento dos santuários e dos espaços religiosos adstritos”; ii) “na indução</w:t>
      </w:r>
      <w:r w:rsidR="000617F1">
        <w:rPr>
          <w:rFonts w:ascii="Arial" w:hAnsi="Arial" w:cs="Arial"/>
          <w:sz w:val="24"/>
          <w:szCs w:val="24"/>
        </w:rPr>
        <w:t xml:space="preserve"> </w:t>
      </w:r>
      <w:r>
        <w:rPr>
          <w:rFonts w:ascii="Arial" w:hAnsi="Arial" w:cs="Arial"/>
          <w:sz w:val="24"/>
          <w:szCs w:val="24"/>
        </w:rPr>
        <w:t xml:space="preserve">do turismo e sua evolução temporal”; iii) “na inter-relação entre a atuação dos principais atores no processo de dinamização – Igreja, agentes económicos e administração (central, regional e </w:t>
      </w:r>
      <w:proofErr w:type="gramStart"/>
      <w:r>
        <w:rPr>
          <w:rFonts w:ascii="Arial" w:hAnsi="Arial" w:cs="Arial"/>
          <w:sz w:val="24"/>
          <w:szCs w:val="24"/>
        </w:rPr>
        <w:t>local)</w:t>
      </w:r>
      <w:proofErr w:type="gramEnd"/>
      <w:r>
        <w:rPr>
          <w:rFonts w:ascii="Arial" w:hAnsi="Arial" w:cs="Arial"/>
          <w:sz w:val="24"/>
          <w:szCs w:val="24"/>
        </w:rPr>
        <w:t>” (Ambrósio, 2014: 374).</w:t>
      </w:r>
    </w:p>
    <w:p w:rsidR="00677B66" w:rsidRDefault="00677B66" w:rsidP="00936000">
      <w:pPr>
        <w:spacing w:line="360" w:lineRule="auto"/>
        <w:jc w:val="both"/>
        <w:rPr>
          <w:rFonts w:ascii="Arial" w:hAnsi="Arial" w:cs="Arial"/>
          <w:sz w:val="24"/>
          <w:szCs w:val="24"/>
        </w:rPr>
      </w:pPr>
      <w:r>
        <w:rPr>
          <w:rFonts w:ascii="Arial" w:hAnsi="Arial" w:cs="Arial"/>
          <w:sz w:val="24"/>
          <w:szCs w:val="24"/>
        </w:rPr>
        <w:t>Com efeito, num tempo hodierno</w:t>
      </w:r>
      <w:r w:rsidR="00D23EE6">
        <w:rPr>
          <w:rFonts w:ascii="Arial" w:hAnsi="Arial" w:cs="Arial"/>
          <w:sz w:val="24"/>
          <w:szCs w:val="24"/>
        </w:rPr>
        <w:t>, repito,</w:t>
      </w:r>
      <w:r w:rsidR="00E9704A">
        <w:rPr>
          <w:rFonts w:ascii="Arial" w:hAnsi="Arial" w:cs="Arial"/>
          <w:sz w:val="24"/>
          <w:szCs w:val="24"/>
        </w:rPr>
        <w:t xml:space="preserve"> há três grandes tipos de atores que participam na construção destes territórios, nomeadamente a Igreja, os agentes económicos ligados á componente turísticas e a administração.</w:t>
      </w:r>
    </w:p>
    <w:p w:rsidR="00D55817" w:rsidRPr="00D55817" w:rsidRDefault="00D55817" w:rsidP="00D55817">
      <w:pPr>
        <w:spacing w:line="360" w:lineRule="auto"/>
        <w:jc w:val="both"/>
        <w:rPr>
          <w:rFonts w:ascii="Arial" w:hAnsi="Arial" w:cs="Arial"/>
          <w:sz w:val="24"/>
          <w:szCs w:val="24"/>
        </w:rPr>
      </w:pPr>
      <w:r w:rsidRPr="00D55817">
        <w:rPr>
          <w:rFonts w:ascii="Arial" w:hAnsi="Arial" w:cs="Arial"/>
          <w:sz w:val="24"/>
          <w:szCs w:val="24"/>
        </w:rPr>
        <w:t>O património religioso apresentasse-nos como o ponto central do produto, pois é à volta dele, que todos os outros fatores se desenvolvem, sejam eles, materiais ou imateriais, é o elemento principal para a estruturação de qualquer produto de turismo cultural e religioso. O património religioso, para lá da dimensão espiritual inerente, possui elementos arquitetónicos, artísticos, históricos, simbólicos e paisagísticos que o transformam num importante recurso turístico de uma região ou de um país (Pereira, 200</w:t>
      </w:r>
      <w:r w:rsidR="00CB1441">
        <w:rPr>
          <w:rFonts w:ascii="Arial" w:hAnsi="Arial" w:cs="Arial"/>
          <w:sz w:val="24"/>
          <w:szCs w:val="24"/>
        </w:rPr>
        <w:t>6</w:t>
      </w:r>
      <w:r w:rsidRPr="00D55817">
        <w:rPr>
          <w:rFonts w:ascii="Arial" w:hAnsi="Arial" w:cs="Arial"/>
          <w:sz w:val="24"/>
          <w:szCs w:val="24"/>
        </w:rPr>
        <w:t>).</w:t>
      </w:r>
    </w:p>
    <w:p w:rsidR="00D55817" w:rsidRPr="00D55817" w:rsidRDefault="00D55817" w:rsidP="00D55817">
      <w:pPr>
        <w:spacing w:line="360" w:lineRule="auto"/>
        <w:jc w:val="both"/>
        <w:rPr>
          <w:rFonts w:ascii="Arial" w:hAnsi="Arial" w:cs="Arial"/>
          <w:sz w:val="24"/>
          <w:szCs w:val="24"/>
        </w:rPr>
      </w:pPr>
      <w:r w:rsidRPr="00D55817">
        <w:rPr>
          <w:rFonts w:ascii="Arial" w:hAnsi="Arial" w:cs="Arial"/>
          <w:sz w:val="24"/>
          <w:szCs w:val="24"/>
        </w:rPr>
        <w:t>Podemos afirmar que o turismo religioso permite usufruir duplamente do património religioso, por um lado temos o culto religioso e, por outro, o culto artístico, ambos utilizam o mesmo espaço, mas com o equilíbrio possível.</w:t>
      </w:r>
    </w:p>
    <w:p w:rsidR="00D55817" w:rsidRPr="00D55817" w:rsidRDefault="00D55817" w:rsidP="00D55817">
      <w:pPr>
        <w:spacing w:line="360" w:lineRule="auto"/>
        <w:jc w:val="both"/>
        <w:rPr>
          <w:rFonts w:ascii="Arial" w:hAnsi="Arial" w:cs="Arial"/>
          <w:sz w:val="24"/>
          <w:szCs w:val="24"/>
        </w:rPr>
      </w:pPr>
      <w:r w:rsidRPr="00D55817">
        <w:rPr>
          <w:rFonts w:ascii="Arial" w:hAnsi="Arial" w:cs="Arial"/>
          <w:sz w:val="24"/>
          <w:szCs w:val="24"/>
        </w:rPr>
        <w:t>Desta forma favorecemos a valorização dos monumentos religiosos, acabando por beneficiar os vários agentes envolvidos e, sobretudo, para os respectivos frequentadores, na sua diversidade. Com efeito, o património religioso, melhor valorizado e comunicado, pode então apreender-se pelo prisma do sagrado ou simplesmente através de uma visão histórica e artística, à escolha do visitante.</w:t>
      </w:r>
    </w:p>
    <w:p w:rsidR="00D55817" w:rsidRDefault="00D55817" w:rsidP="00936000">
      <w:pPr>
        <w:spacing w:line="360" w:lineRule="auto"/>
        <w:jc w:val="both"/>
        <w:rPr>
          <w:rFonts w:ascii="Arial" w:hAnsi="Arial" w:cs="Arial"/>
          <w:b/>
          <w:sz w:val="24"/>
          <w:szCs w:val="24"/>
        </w:rPr>
      </w:pPr>
    </w:p>
    <w:p w:rsidR="00D55817" w:rsidRDefault="00D55817" w:rsidP="00936000">
      <w:pPr>
        <w:spacing w:line="360" w:lineRule="auto"/>
        <w:jc w:val="both"/>
        <w:rPr>
          <w:rFonts w:ascii="Arial" w:hAnsi="Arial" w:cs="Arial"/>
          <w:b/>
          <w:sz w:val="24"/>
          <w:szCs w:val="24"/>
        </w:rPr>
      </w:pPr>
    </w:p>
    <w:p w:rsidR="00D55817" w:rsidRDefault="00D55817" w:rsidP="00936000">
      <w:pPr>
        <w:spacing w:line="360" w:lineRule="auto"/>
        <w:jc w:val="both"/>
        <w:rPr>
          <w:rFonts w:ascii="Arial" w:hAnsi="Arial" w:cs="Arial"/>
          <w:b/>
          <w:sz w:val="24"/>
          <w:szCs w:val="24"/>
        </w:rPr>
      </w:pPr>
    </w:p>
    <w:p w:rsidR="00F070A5" w:rsidRPr="004144C3" w:rsidRDefault="00F070A5" w:rsidP="00936000">
      <w:pPr>
        <w:spacing w:line="360" w:lineRule="auto"/>
        <w:jc w:val="both"/>
        <w:rPr>
          <w:rFonts w:ascii="Arial" w:hAnsi="Arial" w:cs="Arial"/>
          <w:b/>
          <w:sz w:val="24"/>
          <w:szCs w:val="24"/>
        </w:rPr>
      </w:pPr>
      <w:r w:rsidRPr="004144C3">
        <w:rPr>
          <w:rFonts w:ascii="Arial" w:hAnsi="Arial" w:cs="Arial"/>
          <w:b/>
          <w:sz w:val="24"/>
          <w:szCs w:val="24"/>
        </w:rPr>
        <w:lastRenderedPageBreak/>
        <w:t>Concluindo</w:t>
      </w:r>
    </w:p>
    <w:p w:rsidR="00D55817" w:rsidRDefault="00F070A5" w:rsidP="00936000">
      <w:pPr>
        <w:spacing w:line="360" w:lineRule="auto"/>
        <w:jc w:val="both"/>
        <w:rPr>
          <w:rFonts w:ascii="Arial" w:hAnsi="Arial" w:cs="Arial"/>
          <w:sz w:val="24"/>
          <w:szCs w:val="24"/>
        </w:rPr>
      </w:pPr>
      <w:r>
        <w:rPr>
          <w:rFonts w:ascii="Arial" w:hAnsi="Arial" w:cs="Arial"/>
          <w:sz w:val="24"/>
          <w:szCs w:val="24"/>
        </w:rPr>
        <w:t>A peregrinação esteve desde cedo ligada á própria vontade de viajar. O peregrino</w:t>
      </w:r>
      <w:r w:rsidR="00677B66">
        <w:rPr>
          <w:rFonts w:ascii="Arial" w:hAnsi="Arial" w:cs="Arial"/>
          <w:sz w:val="24"/>
          <w:szCs w:val="24"/>
        </w:rPr>
        <w:t xml:space="preserve"> </w:t>
      </w:r>
      <w:r w:rsidR="008463A2">
        <w:rPr>
          <w:rFonts w:ascii="Arial" w:hAnsi="Arial" w:cs="Arial"/>
          <w:sz w:val="24"/>
          <w:szCs w:val="24"/>
        </w:rPr>
        <w:t xml:space="preserve">acabou por influenciar </w:t>
      </w:r>
      <w:r>
        <w:rPr>
          <w:rFonts w:ascii="Arial" w:hAnsi="Arial" w:cs="Arial"/>
          <w:sz w:val="24"/>
          <w:szCs w:val="24"/>
        </w:rPr>
        <w:t>o desenvolvimento dos caminhos e dos destinos religiosos. E se inicialmente era a espiritualidade e a religiosidade popular que marcava a motivação dos romeiros e peregrinos, o Monte passo</w:t>
      </w:r>
      <w:r w:rsidR="00BA66AE">
        <w:rPr>
          <w:rFonts w:ascii="Arial" w:hAnsi="Arial" w:cs="Arial"/>
          <w:sz w:val="24"/>
          <w:szCs w:val="24"/>
        </w:rPr>
        <w:t>u progressivamente a local de vile</w:t>
      </w:r>
      <w:r>
        <w:rPr>
          <w:rFonts w:ascii="Arial" w:hAnsi="Arial" w:cs="Arial"/>
          <w:sz w:val="24"/>
          <w:szCs w:val="24"/>
        </w:rPr>
        <w:t>giatura</w:t>
      </w:r>
      <w:r w:rsidR="00BA66AE">
        <w:rPr>
          <w:rFonts w:ascii="Arial" w:hAnsi="Arial" w:cs="Arial"/>
          <w:sz w:val="24"/>
          <w:szCs w:val="24"/>
        </w:rPr>
        <w:t xml:space="preserve"> a anteceder a fase em que se transforma em verdadeiro produto turístico. Torna-se, por isso, necessário a sua análise e estudo sob múltiplos ângulos porquanto os impactes socioeconómicos gerados hoje pelo turismo, mesmo quando se fala de religião e espiritualidade, </w:t>
      </w:r>
      <w:r w:rsidR="00A03F07">
        <w:rPr>
          <w:rFonts w:ascii="Arial" w:hAnsi="Arial" w:cs="Arial"/>
          <w:sz w:val="24"/>
          <w:szCs w:val="24"/>
        </w:rPr>
        <w:t>não deixam</w:t>
      </w:r>
      <w:bookmarkStart w:id="0" w:name="_GoBack"/>
      <w:bookmarkEnd w:id="0"/>
      <w:r w:rsidR="00D23EE6">
        <w:rPr>
          <w:rFonts w:ascii="Arial" w:hAnsi="Arial" w:cs="Arial"/>
          <w:sz w:val="24"/>
          <w:szCs w:val="24"/>
        </w:rPr>
        <w:t xml:space="preserve"> também </w:t>
      </w:r>
      <w:r w:rsidR="00A03F07">
        <w:rPr>
          <w:rFonts w:ascii="Arial" w:hAnsi="Arial" w:cs="Arial"/>
          <w:sz w:val="24"/>
          <w:szCs w:val="24"/>
        </w:rPr>
        <w:t>de significar</w:t>
      </w:r>
      <w:r w:rsidR="00D23EE6">
        <w:rPr>
          <w:rFonts w:ascii="Arial" w:hAnsi="Arial" w:cs="Arial"/>
          <w:sz w:val="24"/>
          <w:szCs w:val="24"/>
        </w:rPr>
        <w:t xml:space="preserve"> manifestações de matriz eminentemente cultural.</w:t>
      </w:r>
    </w:p>
    <w:p w:rsidR="00CD6C19" w:rsidRDefault="00CD6C19" w:rsidP="00BF78FB">
      <w:pPr>
        <w:autoSpaceDE w:val="0"/>
        <w:autoSpaceDN w:val="0"/>
        <w:adjustRightInd w:val="0"/>
        <w:spacing w:after="0" w:line="360" w:lineRule="auto"/>
        <w:jc w:val="both"/>
        <w:rPr>
          <w:rFonts w:ascii="Arial" w:hAnsi="Arial" w:cs="Arial"/>
          <w:b/>
          <w:sz w:val="24"/>
          <w:szCs w:val="24"/>
        </w:rPr>
      </w:pPr>
    </w:p>
    <w:p w:rsidR="00B9620C" w:rsidRPr="00BA0D12" w:rsidRDefault="00B9620C" w:rsidP="00BF78FB">
      <w:pPr>
        <w:autoSpaceDE w:val="0"/>
        <w:autoSpaceDN w:val="0"/>
        <w:adjustRightInd w:val="0"/>
        <w:spacing w:after="0" w:line="360" w:lineRule="auto"/>
        <w:jc w:val="both"/>
        <w:rPr>
          <w:rFonts w:ascii="Arial" w:hAnsi="Arial" w:cs="Arial"/>
          <w:b/>
          <w:color w:val="000000"/>
          <w:sz w:val="20"/>
          <w:szCs w:val="20"/>
        </w:rPr>
      </w:pPr>
      <w:r w:rsidRPr="00BA0D12">
        <w:rPr>
          <w:rFonts w:ascii="Arial" w:hAnsi="Arial" w:cs="Arial"/>
          <w:b/>
          <w:color w:val="000000"/>
          <w:sz w:val="20"/>
          <w:szCs w:val="20"/>
        </w:rPr>
        <w:t>Bibliografia</w:t>
      </w: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31290D" w:rsidRDefault="0031290D" w:rsidP="00BF78FB">
      <w:pPr>
        <w:autoSpaceDE w:val="0"/>
        <w:autoSpaceDN w:val="0"/>
        <w:adjustRightInd w:val="0"/>
        <w:spacing w:after="0" w:line="360" w:lineRule="auto"/>
        <w:jc w:val="both"/>
        <w:rPr>
          <w:rFonts w:ascii="Arial" w:hAnsi="Arial" w:cs="Arial"/>
          <w:i/>
          <w:color w:val="000000"/>
          <w:sz w:val="20"/>
          <w:szCs w:val="20"/>
        </w:rPr>
      </w:pPr>
      <w:r>
        <w:rPr>
          <w:rFonts w:ascii="Arial" w:hAnsi="Arial" w:cs="Arial"/>
          <w:color w:val="000000"/>
          <w:sz w:val="20"/>
          <w:szCs w:val="20"/>
        </w:rPr>
        <w:t xml:space="preserve">Almeida, Carlos A. Ferreira </w:t>
      </w:r>
      <w:proofErr w:type="gramStart"/>
      <w:r>
        <w:rPr>
          <w:rFonts w:ascii="Arial" w:hAnsi="Arial" w:cs="Arial"/>
          <w:color w:val="000000"/>
          <w:sz w:val="20"/>
          <w:szCs w:val="20"/>
        </w:rPr>
        <w:t>de</w:t>
      </w:r>
      <w:proofErr w:type="gramEnd"/>
      <w:r>
        <w:rPr>
          <w:rFonts w:ascii="Arial" w:hAnsi="Arial" w:cs="Arial"/>
          <w:color w:val="000000"/>
          <w:sz w:val="20"/>
          <w:szCs w:val="20"/>
        </w:rPr>
        <w:t xml:space="preserve"> (1990): “Em torno do Bom Jesus de Braga”</w:t>
      </w:r>
      <w:proofErr w:type="gramStart"/>
      <w:r>
        <w:rPr>
          <w:rFonts w:ascii="Arial" w:hAnsi="Arial" w:cs="Arial"/>
          <w:color w:val="000000"/>
          <w:sz w:val="20"/>
          <w:szCs w:val="20"/>
        </w:rPr>
        <w:t>,  in</w:t>
      </w:r>
      <w:proofErr w:type="gramEnd"/>
      <w:r>
        <w:rPr>
          <w:rFonts w:ascii="Arial" w:hAnsi="Arial" w:cs="Arial"/>
          <w:color w:val="000000"/>
          <w:sz w:val="20"/>
          <w:szCs w:val="20"/>
        </w:rPr>
        <w:t xml:space="preserve"> (1990): </w:t>
      </w:r>
      <w:r>
        <w:rPr>
          <w:rFonts w:ascii="Arial" w:hAnsi="Arial" w:cs="Arial"/>
          <w:i/>
          <w:color w:val="000000"/>
          <w:sz w:val="20"/>
          <w:szCs w:val="20"/>
        </w:rPr>
        <w:t xml:space="preserve">Estudos </w:t>
      </w:r>
    </w:p>
    <w:p w:rsidR="0031290D" w:rsidRDefault="0031290D"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i/>
          <w:color w:val="000000"/>
          <w:sz w:val="20"/>
          <w:szCs w:val="20"/>
        </w:rPr>
        <w:t xml:space="preserve">             </w:t>
      </w:r>
      <w:proofErr w:type="gramStart"/>
      <w:r>
        <w:rPr>
          <w:rFonts w:ascii="Arial" w:hAnsi="Arial" w:cs="Arial"/>
          <w:i/>
          <w:color w:val="000000"/>
          <w:sz w:val="20"/>
          <w:szCs w:val="20"/>
        </w:rPr>
        <w:t>de</w:t>
      </w:r>
      <w:proofErr w:type="gramEnd"/>
      <w:r>
        <w:rPr>
          <w:rFonts w:ascii="Arial" w:hAnsi="Arial" w:cs="Arial"/>
          <w:i/>
          <w:color w:val="000000"/>
          <w:sz w:val="20"/>
          <w:szCs w:val="20"/>
        </w:rPr>
        <w:t xml:space="preserve"> história contemporânea portuguesa. </w:t>
      </w:r>
      <w:r>
        <w:rPr>
          <w:rFonts w:ascii="Arial" w:hAnsi="Arial" w:cs="Arial"/>
          <w:color w:val="000000"/>
          <w:sz w:val="20"/>
          <w:szCs w:val="20"/>
        </w:rPr>
        <w:t>Lisboa: Livros Horizonte: 69-81.</w:t>
      </w:r>
    </w:p>
    <w:p w:rsidR="00BA0D12" w:rsidRDefault="001F08FF" w:rsidP="00BF78FB">
      <w:pPr>
        <w:autoSpaceDE w:val="0"/>
        <w:autoSpaceDN w:val="0"/>
        <w:adjustRightInd w:val="0"/>
        <w:spacing w:after="0" w:line="360" w:lineRule="auto"/>
        <w:jc w:val="both"/>
        <w:rPr>
          <w:rFonts w:ascii="Arial" w:hAnsi="Arial" w:cs="Arial"/>
          <w:color w:val="000000"/>
          <w:sz w:val="20"/>
          <w:szCs w:val="20"/>
        </w:rPr>
      </w:pPr>
      <w:proofErr w:type="gramStart"/>
      <w:r>
        <w:rPr>
          <w:rFonts w:ascii="Arial" w:hAnsi="Arial" w:cs="Arial"/>
          <w:color w:val="000000"/>
          <w:sz w:val="20"/>
          <w:szCs w:val="20"/>
        </w:rPr>
        <w:t xml:space="preserve">Almeida, </w:t>
      </w:r>
      <w:r w:rsidR="00BA0D12">
        <w:rPr>
          <w:rFonts w:ascii="Arial" w:hAnsi="Arial" w:cs="Arial"/>
          <w:color w:val="000000"/>
          <w:sz w:val="20"/>
          <w:szCs w:val="20"/>
        </w:rPr>
        <w:t xml:space="preserve">  </w:t>
      </w:r>
      <w:r>
        <w:rPr>
          <w:rFonts w:ascii="Arial" w:hAnsi="Arial" w:cs="Arial"/>
          <w:color w:val="000000"/>
          <w:sz w:val="20"/>
          <w:szCs w:val="20"/>
        </w:rPr>
        <w:t>C.</w:t>
      </w:r>
      <w:proofErr w:type="gramEnd"/>
      <w:r>
        <w:rPr>
          <w:rFonts w:ascii="Arial" w:hAnsi="Arial" w:cs="Arial"/>
          <w:color w:val="000000"/>
          <w:sz w:val="20"/>
          <w:szCs w:val="20"/>
        </w:rPr>
        <w:t xml:space="preserve"> </w:t>
      </w:r>
      <w:r w:rsidR="00BA0D12">
        <w:rPr>
          <w:rFonts w:ascii="Arial" w:hAnsi="Arial" w:cs="Arial"/>
          <w:color w:val="000000"/>
          <w:sz w:val="20"/>
          <w:szCs w:val="20"/>
        </w:rPr>
        <w:t xml:space="preserve">  </w:t>
      </w:r>
      <w:r>
        <w:rPr>
          <w:rFonts w:ascii="Arial" w:hAnsi="Arial" w:cs="Arial"/>
          <w:color w:val="000000"/>
          <w:sz w:val="20"/>
          <w:szCs w:val="20"/>
        </w:rPr>
        <w:t>Brochado de (2012)</w:t>
      </w:r>
      <w:proofErr w:type="gramStart"/>
      <w:r>
        <w:rPr>
          <w:rFonts w:ascii="Arial" w:hAnsi="Arial" w:cs="Arial"/>
          <w:color w:val="000000"/>
          <w:sz w:val="20"/>
          <w:szCs w:val="20"/>
        </w:rPr>
        <w:t xml:space="preserve">: </w:t>
      </w:r>
      <w:r w:rsidR="00BA0D12">
        <w:rPr>
          <w:rFonts w:ascii="Arial" w:hAnsi="Arial" w:cs="Arial"/>
          <w:color w:val="000000"/>
          <w:sz w:val="20"/>
          <w:szCs w:val="20"/>
        </w:rPr>
        <w:t xml:space="preserve"> </w:t>
      </w:r>
      <w:proofErr w:type="gramEnd"/>
      <w:r w:rsidR="00BA0D12">
        <w:rPr>
          <w:rFonts w:ascii="Arial" w:hAnsi="Arial" w:cs="Arial"/>
          <w:color w:val="000000"/>
          <w:sz w:val="20"/>
          <w:szCs w:val="20"/>
        </w:rPr>
        <w:t>“</w:t>
      </w:r>
      <w:r w:rsidRPr="00BA0D12">
        <w:rPr>
          <w:rFonts w:ascii="Arial" w:hAnsi="Arial" w:cs="Arial"/>
          <w:color w:val="000000"/>
          <w:sz w:val="20"/>
          <w:szCs w:val="20"/>
        </w:rPr>
        <w:t xml:space="preserve">Santuários </w:t>
      </w:r>
      <w:r w:rsidR="00BA0D12">
        <w:rPr>
          <w:rFonts w:ascii="Arial" w:hAnsi="Arial" w:cs="Arial"/>
          <w:color w:val="000000"/>
          <w:sz w:val="20"/>
          <w:szCs w:val="20"/>
        </w:rPr>
        <w:t xml:space="preserve"> </w:t>
      </w:r>
      <w:r w:rsidRPr="00BA0D12">
        <w:rPr>
          <w:rFonts w:ascii="Arial" w:hAnsi="Arial" w:cs="Arial"/>
          <w:color w:val="000000"/>
          <w:sz w:val="20"/>
          <w:szCs w:val="20"/>
        </w:rPr>
        <w:t>de</w:t>
      </w:r>
      <w:r w:rsidR="00BA0D12">
        <w:rPr>
          <w:rFonts w:ascii="Arial" w:hAnsi="Arial" w:cs="Arial"/>
          <w:color w:val="000000"/>
          <w:sz w:val="20"/>
          <w:szCs w:val="20"/>
        </w:rPr>
        <w:t xml:space="preserve"> </w:t>
      </w:r>
      <w:r w:rsidRPr="00BA0D12">
        <w:rPr>
          <w:rFonts w:ascii="Arial" w:hAnsi="Arial" w:cs="Arial"/>
          <w:color w:val="000000"/>
          <w:sz w:val="20"/>
          <w:szCs w:val="20"/>
        </w:rPr>
        <w:t xml:space="preserve"> peregrinação </w:t>
      </w:r>
      <w:r w:rsidR="00BA0D12">
        <w:rPr>
          <w:rFonts w:ascii="Arial" w:hAnsi="Arial" w:cs="Arial"/>
          <w:color w:val="000000"/>
          <w:sz w:val="20"/>
          <w:szCs w:val="20"/>
        </w:rPr>
        <w:t xml:space="preserve"> </w:t>
      </w:r>
      <w:r w:rsidRPr="00BA0D12">
        <w:rPr>
          <w:rFonts w:ascii="Arial" w:hAnsi="Arial" w:cs="Arial"/>
          <w:color w:val="000000"/>
          <w:sz w:val="20"/>
          <w:szCs w:val="20"/>
        </w:rPr>
        <w:t xml:space="preserve">do </w:t>
      </w:r>
      <w:r w:rsidR="00BA0D12">
        <w:rPr>
          <w:rFonts w:ascii="Arial" w:hAnsi="Arial" w:cs="Arial"/>
          <w:color w:val="000000"/>
          <w:sz w:val="20"/>
          <w:szCs w:val="20"/>
        </w:rPr>
        <w:t xml:space="preserve"> </w:t>
      </w:r>
      <w:r w:rsidRPr="00BA0D12">
        <w:rPr>
          <w:rFonts w:ascii="Arial" w:hAnsi="Arial" w:cs="Arial"/>
          <w:color w:val="000000"/>
          <w:sz w:val="20"/>
          <w:szCs w:val="20"/>
        </w:rPr>
        <w:t>Entre</w:t>
      </w:r>
      <w:r w:rsidR="00BA0D12">
        <w:rPr>
          <w:rFonts w:ascii="Arial" w:hAnsi="Arial" w:cs="Arial"/>
          <w:color w:val="000000"/>
          <w:sz w:val="20"/>
          <w:szCs w:val="20"/>
        </w:rPr>
        <w:t xml:space="preserve">  </w:t>
      </w:r>
      <w:r w:rsidRPr="00BA0D12">
        <w:rPr>
          <w:rFonts w:ascii="Arial" w:hAnsi="Arial" w:cs="Arial"/>
          <w:color w:val="000000"/>
          <w:sz w:val="20"/>
          <w:szCs w:val="20"/>
        </w:rPr>
        <w:t xml:space="preserve"> Douro</w:t>
      </w:r>
      <w:r w:rsidR="00BA0D12">
        <w:rPr>
          <w:rFonts w:ascii="Arial" w:hAnsi="Arial" w:cs="Arial"/>
          <w:color w:val="000000"/>
          <w:sz w:val="20"/>
          <w:szCs w:val="20"/>
        </w:rPr>
        <w:t xml:space="preserve"> </w:t>
      </w:r>
      <w:r w:rsidRPr="00BA0D12">
        <w:rPr>
          <w:rFonts w:ascii="Arial" w:hAnsi="Arial" w:cs="Arial"/>
          <w:color w:val="000000"/>
          <w:sz w:val="20"/>
          <w:szCs w:val="20"/>
        </w:rPr>
        <w:t xml:space="preserve"> e</w:t>
      </w:r>
      <w:r w:rsidR="00BA0D12">
        <w:rPr>
          <w:rFonts w:ascii="Arial" w:hAnsi="Arial" w:cs="Arial"/>
          <w:color w:val="000000"/>
          <w:sz w:val="20"/>
          <w:szCs w:val="20"/>
        </w:rPr>
        <w:t xml:space="preserve"> </w:t>
      </w:r>
      <w:r w:rsidRPr="00BA0D12">
        <w:rPr>
          <w:rFonts w:ascii="Arial" w:hAnsi="Arial" w:cs="Arial"/>
          <w:color w:val="000000"/>
          <w:sz w:val="20"/>
          <w:szCs w:val="20"/>
        </w:rPr>
        <w:t xml:space="preserve"> Minho </w:t>
      </w:r>
    </w:p>
    <w:p w:rsidR="00BA0D12" w:rsidRDefault="00BA0D12"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              </w:t>
      </w:r>
      <w:r w:rsidR="001F08FF" w:rsidRPr="00BA0D12">
        <w:rPr>
          <w:rFonts w:ascii="Arial" w:hAnsi="Arial" w:cs="Arial"/>
          <w:color w:val="000000"/>
          <w:sz w:val="20"/>
          <w:szCs w:val="20"/>
        </w:rPr>
        <w:t>Barroco</w:t>
      </w:r>
      <w:r>
        <w:rPr>
          <w:rFonts w:ascii="Arial" w:hAnsi="Arial" w:cs="Arial"/>
          <w:color w:val="000000"/>
          <w:sz w:val="20"/>
          <w:szCs w:val="20"/>
        </w:rPr>
        <w:t xml:space="preserve">”. </w:t>
      </w:r>
      <w:r w:rsidR="001F08FF">
        <w:rPr>
          <w:rFonts w:ascii="Arial" w:hAnsi="Arial" w:cs="Arial"/>
          <w:color w:val="000000"/>
          <w:sz w:val="20"/>
          <w:szCs w:val="20"/>
        </w:rPr>
        <w:t>In Oliveira, A.</w:t>
      </w:r>
      <w:proofErr w:type="gramStart"/>
      <w:r w:rsidR="001F08FF">
        <w:rPr>
          <w:rFonts w:ascii="Arial" w:hAnsi="Arial" w:cs="Arial"/>
          <w:color w:val="000000"/>
          <w:sz w:val="20"/>
          <w:szCs w:val="20"/>
        </w:rPr>
        <w:t xml:space="preserve">, </w:t>
      </w:r>
      <w:r>
        <w:rPr>
          <w:rFonts w:ascii="Arial" w:hAnsi="Arial" w:cs="Arial"/>
          <w:color w:val="000000"/>
          <w:sz w:val="20"/>
          <w:szCs w:val="20"/>
        </w:rPr>
        <w:t xml:space="preserve"> </w:t>
      </w:r>
      <w:proofErr w:type="spellStart"/>
      <w:r>
        <w:rPr>
          <w:rFonts w:ascii="Arial" w:hAnsi="Arial" w:cs="Arial"/>
          <w:i/>
          <w:color w:val="000000"/>
          <w:sz w:val="20"/>
          <w:szCs w:val="20"/>
        </w:rPr>
        <w:t>et</w:t>
      </w:r>
      <w:proofErr w:type="spellEnd"/>
      <w:proofErr w:type="gramEnd"/>
      <w:r>
        <w:rPr>
          <w:rFonts w:ascii="Arial" w:hAnsi="Arial" w:cs="Arial"/>
          <w:i/>
          <w:color w:val="000000"/>
          <w:sz w:val="20"/>
          <w:szCs w:val="20"/>
        </w:rPr>
        <w:t xml:space="preserve"> ali. </w:t>
      </w:r>
      <w:r>
        <w:rPr>
          <w:rFonts w:ascii="Arial" w:hAnsi="Arial" w:cs="Arial"/>
          <w:color w:val="000000"/>
          <w:sz w:val="20"/>
          <w:szCs w:val="20"/>
        </w:rPr>
        <w:t>(</w:t>
      </w:r>
      <w:proofErr w:type="spellStart"/>
      <w:r>
        <w:rPr>
          <w:rFonts w:ascii="Arial" w:hAnsi="Arial" w:cs="Arial"/>
          <w:color w:val="000000"/>
          <w:sz w:val="20"/>
          <w:szCs w:val="20"/>
        </w:rPr>
        <w:t>Coord</w:t>
      </w:r>
      <w:proofErr w:type="spellEnd"/>
      <w:r>
        <w:rPr>
          <w:rFonts w:ascii="Arial" w:hAnsi="Arial" w:cs="Arial"/>
          <w:color w:val="000000"/>
          <w:sz w:val="20"/>
          <w:szCs w:val="20"/>
        </w:rPr>
        <w:t>.</w:t>
      </w:r>
      <w:proofErr w:type="gramStart"/>
      <w:r>
        <w:rPr>
          <w:rFonts w:ascii="Arial" w:hAnsi="Arial" w:cs="Arial"/>
          <w:color w:val="000000"/>
          <w:sz w:val="20"/>
          <w:szCs w:val="20"/>
        </w:rPr>
        <w:t xml:space="preserve">)  </w:t>
      </w:r>
      <w:r>
        <w:rPr>
          <w:rFonts w:ascii="Arial" w:hAnsi="Arial" w:cs="Arial"/>
          <w:i/>
          <w:color w:val="000000"/>
          <w:sz w:val="20"/>
          <w:szCs w:val="20"/>
        </w:rPr>
        <w:t>O</w:t>
      </w:r>
      <w:proofErr w:type="gramEnd"/>
      <w:r>
        <w:rPr>
          <w:rFonts w:ascii="Arial" w:hAnsi="Arial" w:cs="Arial"/>
          <w:i/>
          <w:color w:val="000000"/>
          <w:sz w:val="20"/>
          <w:szCs w:val="20"/>
        </w:rPr>
        <w:t xml:space="preserve">  Barroco  em  Portugal  e  no  Brasil.  </w:t>
      </w:r>
      <w:r>
        <w:rPr>
          <w:rFonts w:ascii="Arial" w:hAnsi="Arial" w:cs="Arial"/>
          <w:color w:val="000000"/>
          <w:sz w:val="20"/>
          <w:szCs w:val="20"/>
        </w:rPr>
        <w:t xml:space="preserve">Maia: </w:t>
      </w:r>
    </w:p>
    <w:p w:rsidR="001F08FF" w:rsidRPr="00BA0D12" w:rsidRDefault="00BA0D12"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              Edições ISMAI e CEDTUR.</w:t>
      </w:r>
    </w:p>
    <w:p w:rsidR="00D40101" w:rsidRDefault="00D40101"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Ambrósio, Vítor (2014): “</w:t>
      </w:r>
      <w:proofErr w:type="gramStart"/>
      <w:r>
        <w:rPr>
          <w:rFonts w:ascii="Arial" w:hAnsi="Arial" w:cs="Arial"/>
          <w:color w:val="000000"/>
          <w:sz w:val="20"/>
          <w:szCs w:val="20"/>
        </w:rPr>
        <w:t>Turismo  Religioso</w:t>
      </w:r>
      <w:proofErr w:type="gramEnd"/>
      <w:r>
        <w:rPr>
          <w:rFonts w:ascii="Arial" w:hAnsi="Arial" w:cs="Arial"/>
          <w:color w:val="000000"/>
          <w:sz w:val="20"/>
          <w:szCs w:val="20"/>
        </w:rPr>
        <w:t xml:space="preserve">: contributos académicos”. In Costa, </w:t>
      </w:r>
      <w:proofErr w:type="gramStart"/>
      <w:r>
        <w:rPr>
          <w:rFonts w:ascii="Arial" w:hAnsi="Arial" w:cs="Arial"/>
          <w:color w:val="000000"/>
          <w:sz w:val="20"/>
          <w:szCs w:val="20"/>
        </w:rPr>
        <w:t xml:space="preserve">C.  </w:t>
      </w:r>
      <w:proofErr w:type="spellStart"/>
      <w:r>
        <w:rPr>
          <w:rFonts w:ascii="Arial" w:hAnsi="Arial" w:cs="Arial"/>
          <w:i/>
          <w:color w:val="000000"/>
          <w:sz w:val="20"/>
          <w:szCs w:val="20"/>
        </w:rPr>
        <w:t>et</w:t>
      </w:r>
      <w:proofErr w:type="spellEnd"/>
      <w:proofErr w:type="gramEnd"/>
      <w:r>
        <w:rPr>
          <w:rFonts w:ascii="Arial" w:hAnsi="Arial" w:cs="Arial"/>
          <w:i/>
          <w:color w:val="000000"/>
          <w:sz w:val="20"/>
          <w:szCs w:val="20"/>
        </w:rPr>
        <w:t xml:space="preserve"> ali.</w:t>
      </w:r>
      <w:r>
        <w:rPr>
          <w:rFonts w:ascii="Arial" w:hAnsi="Arial" w:cs="Arial"/>
          <w:color w:val="000000"/>
          <w:sz w:val="20"/>
          <w:szCs w:val="20"/>
        </w:rPr>
        <w:t xml:space="preserve">(Eds.), </w:t>
      </w:r>
    </w:p>
    <w:p w:rsidR="00D40101" w:rsidRPr="00D40101" w:rsidRDefault="00D40101"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              </w:t>
      </w:r>
      <w:r>
        <w:rPr>
          <w:rFonts w:ascii="Arial" w:hAnsi="Arial" w:cs="Arial"/>
          <w:i/>
          <w:color w:val="000000"/>
          <w:sz w:val="20"/>
          <w:szCs w:val="20"/>
        </w:rPr>
        <w:t xml:space="preserve">Produtos e competitividade do turismo na lusofonia. </w:t>
      </w:r>
      <w:r>
        <w:rPr>
          <w:rFonts w:ascii="Arial" w:hAnsi="Arial" w:cs="Arial"/>
          <w:color w:val="000000"/>
          <w:sz w:val="20"/>
          <w:szCs w:val="20"/>
        </w:rPr>
        <w:t>Lisboa: Escolar Editora.</w:t>
      </w:r>
    </w:p>
    <w:p w:rsidR="00B2753E" w:rsidRDefault="00AF6807" w:rsidP="00BF78FB">
      <w:pPr>
        <w:autoSpaceDE w:val="0"/>
        <w:autoSpaceDN w:val="0"/>
        <w:adjustRightInd w:val="0"/>
        <w:spacing w:after="0" w:line="360" w:lineRule="auto"/>
        <w:jc w:val="both"/>
        <w:rPr>
          <w:rFonts w:ascii="Arial" w:hAnsi="Arial" w:cs="Arial"/>
          <w:color w:val="000000"/>
          <w:sz w:val="20"/>
          <w:szCs w:val="20"/>
        </w:rPr>
      </w:pPr>
      <w:proofErr w:type="gramStart"/>
      <w:r>
        <w:rPr>
          <w:rFonts w:ascii="Arial" w:hAnsi="Arial" w:cs="Arial"/>
          <w:color w:val="000000"/>
          <w:sz w:val="20"/>
          <w:szCs w:val="20"/>
        </w:rPr>
        <w:t>Ambrósio,</w:t>
      </w:r>
      <w:r w:rsidR="00B2753E">
        <w:rPr>
          <w:rFonts w:ascii="Arial" w:hAnsi="Arial" w:cs="Arial"/>
          <w:color w:val="000000"/>
          <w:sz w:val="20"/>
          <w:szCs w:val="20"/>
        </w:rPr>
        <w:t xml:space="preserve"> </w:t>
      </w:r>
      <w:r>
        <w:rPr>
          <w:rFonts w:ascii="Arial" w:hAnsi="Arial" w:cs="Arial"/>
          <w:color w:val="000000"/>
          <w:sz w:val="20"/>
          <w:szCs w:val="20"/>
        </w:rPr>
        <w:t xml:space="preserve"> Vítor</w:t>
      </w:r>
      <w:proofErr w:type="gramEnd"/>
      <w:r w:rsidR="00B2753E">
        <w:rPr>
          <w:rFonts w:ascii="Arial" w:hAnsi="Arial" w:cs="Arial"/>
          <w:color w:val="000000"/>
          <w:sz w:val="20"/>
          <w:szCs w:val="20"/>
        </w:rPr>
        <w:t xml:space="preserve"> </w:t>
      </w:r>
      <w:r>
        <w:rPr>
          <w:rFonts w:ascii="Arial" w:hAnsi="Arial" w:cs="Arial"/>
          <w:color w:val="000000"/>
          <w:sz w:val="20"/>
          <w:szCs w:val="20"/>
        </w:rPr>
        <w:t>(2000)</w:t>
      </w:r>
      <w:proofErr w:type="gramStart"/>
      <w:r>
        <w:rPr>
          <w:rFonts w:ascii="Arial" w:hAnsi="Arial" w:cs="Arial"/>
          <w:color w:val="000000"/>
          <w:sz w:val="20"/>
          <w:szCs w:val="20"/>
        </w:rPr>
        <w:t>:</w:t>
      </w:r>
      <w:r w:rsidR="00B2753E">
        <w:rPr>
          <w:rFonts w:ascii="Arial" w:hAnsi="Arial" w:cs="Arial"/>
          <w:color w:val="000000"/>
          <w:sz w:val="20"/>
          <w:szCs w:val="20"/>
        </w:rPr>
        <w:t xml:space="preserve"> </w:t>
      </w:r>
      <w:r>
        <w:rPr>
          <w:rFonts w:ascii="Arial" w:hAnsi="Arial" w:cs="Arial"/>
          <w:color w:val="000000"/>
          <w:sz w:val="20"/>
          <w:szCs w:val="20"/>
        </w:rPr>
        <w:t xml:space="preserve"> </w:t>
      </w:r>
      <w:r w:rsidR="00B2753E">
        <w:rPr>
          <w:rFonts w:ascii="Arial" w:hAnsi="Arial" w:cs="Arial"/>
          <w:i/>
          <w:color w:val="000000"/>
          <w:sz w:val="20"/>
          <w:szCs w:val="20"/>
        </w:rPr>
        <w:t>Fátima</w:t>
      </w:r>
      <w:proofErr w:type="gramEnd"/>
      <w:r w:rsidR="00B2753E">
        <w:rPr>
          <w:rFonts w:ascii="Arial" w:hAnsi="Arial" w:cs="Arial"/>
          <w:i/>
          <w:color w:val="000000"/>
          <w:sz w:val="20"/>
          <w:szCs w:val="20"/>
        </w:rPr>
        <w:t xml:space="preserve">: </w:t>
      </w:r>
      <w:proofErr w:type="gramStart"/>
      <w:r w:rsidR="00B2753E">
        <w:rPr>
          <w:rFonts w:ascii="Arial" w:hAnsi="Arial" w:cs="Arial"/>
          <w:i/>
          <w:color w:val="000000"/>
          <w:sz w:val="20"/>
          <w:szCs w:val="20"/>
        </w:rPr>
        <w:t>Território   especializado</w:t>
      </w:r>
      <w:proofErr w:type="gramEnd"/>
      <w:r w:rsidR="00B2753E">
        <w:rPr>
          <w:rFonts w:ascii="Arial" w:hAnsi="Arial" w:cs="Arial"/>
          <w:i/>
          <w:color w:val="000000"/>
          <w:sz w:val="20"/>
          <w:szCs w:val="20"/>
        </w:rPr>
        <w:t xml:space="preserve">   na   recepção  do  turismo religioso. </w:t>
      </w:r>
      <w:r w:rsidR="00B2753E">
        <w:rPr>
          <w:rFonts w:ascii="Arial" w:hAnsi="Arial" w:cs="Arial"/>
          <w:color w:val="000000"/>
          <w:sz w:val="20"/>
          <w:szCs w:val="20"/>
        </w:rPr>
        <w:t xml:space="preserve"> </w:t>
      </w:r>
    </w:p>
    <w:p w:rsidR="00AF6807" w:rsidRPr="00B2753E" w:rsidRDefault="00B2753E"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               Lisboa: Instituto Nacional de formação Turística.</w:t>
      </w:r>
    </w:p>
    <w:p w:rsidR="001F08FF" w:rsidRDefault="001F08FF" w:rsidP="00BF78FB">
      <w:pPr>
        <w:autoSpaceDE w:val="0"/>
        <w:autoSpaceDN w:val="0"/>
        <w:adjustRightInd w:val="0"/>
        <w:spacing w:after="0" w:line="360" w:lineRule="auto"/>
        <w:jc w:val="both"/>
        <w:rPr>
          <w:rFonts w:ascii="Arial" w:hAnsi="Arial" w:cs="Arial"/>
          <w:i/>
          <w:color w:val="000000"/>
          <w:sz w:val="20"/>
          <w:szCs w:val="20"/>
        </w:rPr>
      </w:pPr>
      <w:r>
        <w:rPr>
          <w:rFonts w:ascii="Arial" w:hAnsi="Arial" w:cs="Arial"/>
          <w:color w:val="000000"/>
          <w:sz w:val="20"/>
          <w:szCs w:val="20"/>
        </w:rPr>
        <w:t xml:space="preserve">Andresen, Teresa </w:t>
      </w:r>
      <w:proofErr w:type="spellStart"/>
      <w:r>
        <w:rPr>
          <w:rFonts w:ascii="Arial" w:hAnsi="Arial" w:cs="Arial"/>
          <w:i/>
          <w:color w:val="000000"/>
          <w:sz w:val="20"/>
          <w:szCs w:val="20"/>
        </w:rPr>
        <w:t>et</w:t>
      </w:r>
      <w:proofErr w:type="spellEnd"/>
      <w:r>
        <w:rPr>
          <w:rFonts w:ascii="Arial" w:hAnsi="Arial" w:cs="Arial"/>
          <w:i/>
          <w:color w:val="000000"/>
          <w:sz w:val="20"/>
          <w:szCs w:val="20"/>
        </w:rPr>
        <w:t xml:space="preserve"> </w:t>
      </w:r>
      <w:proofErr w:type="gramStart"/>
      <w:r>
        <w:rPr>
          <w:rFonts w:ascii="Arial" w:hAnsi="Arial" w:cs="Arial"/>
          <w:i/>
          <w:color w:val="000000"/>
          <w:sz w:val="20"/>
          <w:szCs w:val="20"/>
        </w:rPr>
        <w:t xml:space="preserve">ali.   </w:t>
      </w:r>
      <w:proofErr w:type="gramEnd"/>
      <w:r>
        <w:rPr>
          <w:rFonts w:ascii="Arial" w:hAnsi="Arial" w:cs="Arial"/>
          <w:color w:val="000000"/>
          <w:sz w:val="20"/>
          <w:szCs w:val="20"/>
        </w:rPr>
        <w:t xml:space="preserve">(2012): </w:t>
      </w:r>
      <w:proofErr w:type="gramStart"/>
      <w:r>
        <w:rPr>
          <w:rFonts w:ascii="Arial" w:hAnsi="Arial" w:cs="Arial"/>
          <w:i/>
          <w:color w:val="000000"/>
          <w:sz w:val="20"/>
          <w:szCs w:val="20"/>
        </w:rPr>
        <w:t>Bom   Jesus</w:t>
      </w:r>
      <w:proofErr w:type="gramEnd"/>
      <w:r>
        <w:rPr>
          <w:rFonts w:ascii="Arial" w:hAnsi="Arial" w:cs="Arial"/>
          <w:i/>
          <w:color w:val="000000"/>
          <w:sz w:val="20"/>
          <w:szCs w:val="20"/>
        </w:rPr>
        <w:t xml:space="preserve">  do   Monte. </w:t>
      </w:r>
      <w:proofErr w:type="gramStart"/>
      <w:r>
        <w:rPr>
          <w:rFonts w:ascii="Arial" w:hAnsi="Arial" w:cs="Arial"/>
          <w:i/>
          <w:color w:val="000000"/>
          <w:sz w:val="20"/>
          <w:szCs w:val="20"/>
        </w:rPr>
        <w:t>Candidatura  a</w:t>
      </w:r>
      <w:proofErr w:type="gramEnd"/>
      <w:r>
        <w:rPr>
          <w:rFonts w:ascii="Arial" w:hAnsi="Arial" w:cs="Arial"/>
          <w:i/>
          <w:color w:val="000000"/>
          <w:sz w:val="20"/>
          <w:szCs w:val="20"/>
        </w:rPr>
        <w:t xml:space="preserve">  inscrição na lista do </w:t>
      </w:r>
    </w:p>
    <w:p w:rsidR="001F08FF" w:rsidRPr="001F08FF" w:rsidRDefault="001F08FF"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i/>
          <w:color w:val="000000"/>
          <w:sz w:val="20"/>
          <w:szCs w:val="20"/>
        </w:rPr>
        <w:t xml:space="preserve">             Património Mundial. </w:t>
      </w:r>
      <w:r>
        <w:rPr>
          <w:rFonts w:ascii="Arial" w:hAnsi="Arial" w:cs="Arial"/>
          <w:color w:val="000000"/>
          <w:sz w:val="20"/>
          <w:szCs w:val="20"/>
        </w:rPr>
        <w:t>Porto</w:t>
      </w:r>
      <w:proofErr w:type="gramStart"/>
      <w:r>
        <w:rPr>
          <w:rFonts w:ascii="Arial" w:hAnsi="Arial" w:cs="Arial"/>
          <w:color w:val="000000"/>
          <w:sz w:val="20"/>
          <w:szCs w:val="20"/>
        </w:rPr>
        <w:t>:  FC-UP.</w:t>
      </w:r>
      <w:proofErr w:type="gramEnd"/>
      <w:r>
        <w:rPr>
          <w:rFonts w:ascii="Arial" w:hAnsi="Arial" w:cs="Arial"/>
          <w:color w:val="000000"/>
          <w:sz w:val="20"/>
          <w:szCs w:val="20"/>
        </w:rPr>
        <w:t xml:space="preserve"> 2 </w:t>
      </w:r>
      <w:proofErr w:type="gramStart"/>
      <w:r>
        <w:rPr>
          <w:rFonts w:ascii="Arial" w:hAnsi="Arial" w:cs="Arial"/>
          <w:color w:val="000000"/>
          <w:sz w:val="20"/>
          <w:szCs w:val="20"/>
        </w:rPr>
        <w:t>vols</w:t>
      </w:r>
      <w:proofErr w:type="gramEnd"/>
      <w:r>
        <w:rPr>
          <w:rFonts w:ascii="Arial" w:hAnsi="Arial" w:cs="Arial"/>
          <w:color w:val="000000"/>
          <w:sz w:val="20"/>
          <w:szCs w:val="20"/>
        </w:rPr>
        <w:t>.</w:t>
      </w:r>
    </w:p>
    <w:p w:rsidR="003C341F" w:rsidRDefault="00094824"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Barata, Mário (1973):</w:t>
      </w:r>
      <w:r w:rsidR="003C341F">
        <w:rPr>
          <w:rFonts w:ascii="Arial" w:hAnsi="Arial" w:cs="Arial"/>
          <w:color w:val="000000"/>
          <w:sz w:val="20"/>
          <w:szCs w:val="20"/>
        </w:rPr>
        <w:t xml:space="preserve"> ”</w:t>
      </w:r>
      <w:r w:rsidRPr="003C341F">
        <w:rPr>
          <w:rFonts w:ascii="Arial" w:hAnsi="Arial" w:cs="Arial"/>
          <w:color w:val="000000"/>
          <w:sz w:val="20"/>
          <w:szCs w:val="20"/>
        </w:rPr>
        <w:t>Origem dos santuários tipo ‘Bom Jesus do Monte’ em Braga, nos ‘Sacro-</w:t>
      </w:r>
    </w:p>
    <w:p w:rsidR="003C341F" w:rsidRDefault="003C341F"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              </w:t>
      </w:r>
      <w:r w:rsidR="00094824" w:rsidRPr="003C341F">
        <w:rPr>
          <w:rFonts w:ascii="Arial" w:hAnsi="Arial" w:cs="Arial"/>
          <w:color w:val="000000"/>
          <w:sz w:val="20"/>
          <w:szCs w:val="20"/>
        </w:rPr>
        <w:t xml:space="preserve">Monte’ do </w:t>
      </w:r>
      <w:proofErr w:type="gramStart"/>
      <w:r w:rsidR="00094824" w:rsidRPr="003C341F">
        <w:rPr>
          <w:rFonts w:ascii="Arial" w:hAnsi="Arial" w:cs="Arial"/>
          <w:color w:val="000000"/>
          <w:sz w:val="20"/>
          <w:szCs w:val="20"/>
        </w:rPr>
        <w:t xml:space="preserve">Norte </w:t>
      </w:r>
      <w:r>
        <w:rPr>
          <w:rFonts w:ascii="Arial" w:hAnsi="Arial" w:cs="Arial"/>
          <w:color w:val="000000"/>
          <w:sz w:val="20"/>
          <w:szCs w:val="20"/>
        </w:rPr>
        <w:t xml:space="preserve"> </w:t>
      </w:r>
      <w:r w:rsidR="00094824" w:rsidRPr="003C341F">
        <w:rPr>
          <w:rFonts w:ascii="Arial" w:hAnsi="Arial" w:cs="Arial"/>
          <w:color w:val="000000"/>
          <w:sz w:val="20"/>
          <w:szCs w:val="20"/>
        </w:rPr>
        <w:t>da</w:t>
      </w:r>
      <w:proofErr w:type="gramEnd"/>
      <w:r w:rsidR="00094824" w:rsidRPr="003C341F">
        <w:rPr>
          <w:rFonts w:ascii="Arial" w:hAnsi="Arial" w:cs="Arial"/>
          <w:color w:val="000000"/>
          <w:sz w:val="20"/>
          <w:szCs w:val="20"/>
        </w:rPr>
        <w:t xml:space="preserve"> </w:t>
      </w:r>
      <w:r>
        <w:rPr>
          <w:rFonts w:ascii="Arial" w:hAnsi="Arial" w:cs="Arial"/>
          <w:color w:val="000000"/>
          <w:sz w:val="20"/>
          <w:szCs w:val="20"/>
        </w:rPr>
        <w:t xml:space="preserve">  </w:t>
      </w:r>
      <w:r w:rsidR="00094824" w:rsidRPr="003C341F">
        <w:rPr>
          <w:rFonts w:ascii="Arial" w:hAnsi="Arial" w:cs="Arial"/>
          <w:color w:val="000000"/>
          <w:sz w:val="20"/>
          <w:szCs w:val="20"/>
        </w:rPr>
        <w:t xml:space="preserve">Itália (Piemonte e Lombardia), dos séculos </w:t>
      </w:r>
      <w:r w:rsidRPr="003C341F">
        <w:rPr>
          <w:rFonts w:ascii="Arial" w:hAnsi="Arial" w:cs="Arial"/>
          <w:color w:val="000000"/>
          <w:sz w:val="20"/>
          <w:szCs w:val="20"/>
        </w:rPr>
        <w:t>X</w:t>
      </w:r>
      <w:r w:rsidR="00094824" w:rsidRPr="003C341F">
        <w:rPr>
          <w:rFonts w:ascii="Arial" w:hAnsi="Arial" w:cs="Arial"/>
          <w:color w:val="000000"/>
          <w:sz w:val="20"/>
          <w:szCs w:val="20"/>
        </w:rPr>
        <w:t xml:space="preserve">VI e </w:t>
      </w:r>
      <w:r w:rsidRPr="003C341F">
        <w:rPr>
          <w:rFonts w:ascii="Arial" w:hAnsi="Arial" w:cs="Arial"/>
          <w:color w:val="000000"/>
          <w:sz w:val="20"/>
          <w:szCs w:val="20"/>
        </w:rPr>
        <w:t>X</w:t>
      </w:r>
      <w:r w:rsidR="00094824" w:rsidRPr="003C341F">
        <w:rPr>
          <w:rFonts w:ascii="Arial" w:hAnsi="Arial" w:cs="Arial"/>
          <w:color w:val="000000"/>
          <w:sz w:val="20"/>
          <w:szCs w:val="20"/>
        </w:rPr>
        <w:t>VII</w:t>
      </w:r>
      <w:r w:rsidRPr="003C341F">
        <w:rPr>
          <w:rFonts w:ascii="Arial" w:hAnsi="Arial" w:cs="Arial"/>
          <w:color w:val="000000"/>
          <w:sz w:val="20"/>
          <w:szCs w:val="20"/>
        </w:rPr>
        <w:t xml:space="preserve"> – Exemplo</w:t>
      </w:r>
      <w:r>
        <w:rPr>
          <w:rFonts w:ascii="Arial" w:hAnsi="Arial" w:cs="Arial"/>
          <w:color w:val="000000"/>
          <w:sz w:val="20"/>
          <w:szCs w:val="20"/>
        </w:rPr>
        <w:t xml:space="preserve"> </w:t>
      </w:r>
    </w:p>
    <w:p w:rsidR="00094824" w:rsidRPr="003C341F" w:rsidRDefault="003C341F" w:rsidP="00BF78FB">
      <w:pPr>
        <w:autoSpaceDE w:val="0"/>
        <w:autoSpaceDN w:val="0"/>
        <w:adjustRightInd w:val="0"/>
        <w:spacing w:after="0" w:line="360" w:lineRule="auto"/>
        <w:jc w:val="both"/>
        <w:rPr>
          <w:rFonts w:ascii="Arial" w:hAnsi="Arial" w:cs="Arial"/>
          <w:i/>
          <w:color w:val="000000"/>
          <w:sz w:val="20"/>
          <w:szCs w:val="20"/>
        </w:rPr>
      </w:pPr>
      <w:r>
        <w:rPr>
          <w:rFonts w:ascii="Arial" w:hAnsi="Arial" w:cs="Arial"/>
          <w:color w:val="000000"/>
          <w:sz w:val="20"/>
          <w:szCs w:val="20"/>
        </w:rPr>
        <w:t xml:space="preserve">              </w:t>
      </w:r>
      <w:proofErr w:type="gramStart"/>
      <w:r w:rsidRPr="003C341F">
        <w:rPr>
          <w:rFonts w:ascii="Arial" w:hAnsi="Arial" w:cs="Arial"/>
          <w:color w:val="000000"/>
          <w:sz w:val="20"/>
          <w:szCs w:val="20"/>
        </w:rPr>
        <w:t>do</w:t>
      </w:r>
      <w:proofErr w:type="gramEnd"/>
      <w:r w:rsidRPr="003C341F">
        <w:rPr>
          <w:rFonts w:ascii="Arial" w:hAnsi="Arial" w:cs="Arial"/>
          <w:color w:val="000000"/>
          <w:sz w:val="20"/>
          <w:szCs w:val="20"/>
        </w:rPr>
        <w:t xml:space="preserve"> de </w:t>
      </w:r>
      <w:proofErr w:type="spellStart"/>
      <w:r w:rsidRPr="003C341F">
        <w:rPr>
          <w:rFonts w:ascii="Arial" w:hAnsi="Arial" w:cs="Arial"/>
          <w:color w:val="000000"/>
          <w:sz w:val="20"/>
          <w:szCs w:val="20"/>
        </w:rPr>
        <w:t>Varese</w:t>
      </w:r>
      <w:proofErr w:type="spellEnd"/>
      <w:r w:rsidRPr="003C341F">
        <w:rPr>
          <w:rFonts w:ascii="Arial" w:hAnsi="Arial" w:cs="Arial"/>
          <w:color w:val="000000"/>
          <w:sz w:val="20"/>
          <w:szCs w:val="20"/>
        </w:rPr>
        <w:t>”.</w:t>
      </w:r>
      <w:r>
        <w:rPr>
          <w:rFonts w:ascii="Arial" w:hAnsi="Arial" w:cs="Arial"/>
          <w:color w:val="000000"/>
          <w:sz w:val="20"/>
          <w:szCs w:val="20"/>
        </w:rPr>
        <w:t xml:space="preserve"> </w:t>
      </w:r>
      <w:r>
        <w:rPr>
          <w:rFonts w:ascii="Arial" w:hAnsi="Arial" w:cs="Arial"/>
          <w:i/>
          <w:color w:val="000000"/>
          <w:sz w:val="20"/>
          <w:szCs w:val="20"/>
        </w:rPr>
        <w:t>Bracara Augusta.</w:t>
      </w:r>
      <w:r w:rsidRPr="003C341F">
        <w:rPr>
          <w:rFonts w:ascii="Arial" w:hAnsi="Arial" w:cs="Arial"/>
          <w:color w:val="000000"/>
          <w:sz w:val="20"/>
          <w:szCs w:val="20"/>
        </w:rPr>
        <w:t xml:space="preserve"> 27</w:t>
      </w:r>
      <w:r>
        <w:rPr>
          <w:rFonts w:ascii="Arial" w:hAnsi="Arial" w:cs="Arial"/>
          <w:color w:val="000000"/>
          <w:sz w:val="20"/>
          <w:szCs w:val="20"/>
        </w:rPr>
        <w:t xml:space="preserve"> (64).</w:t>
      </w:r>
    </w:p>
    <w:p w:rsidR="001D43A7" w:rsidRPr="0031290D" w:rsidRDefault="001D43A7" w:rsidP="00BF78FB">
      <w:pPr>
        <w:autoSpaceDE w:val="0"/>
        <w:autoSpaceDN w:val="0"/>
        <w:adjustRightInd w:val="0"/>
        <w:spacing w:after="0" w:line="360" w:lineRule="auto"/>
        <w:jc w:val="both"/>
        <w:rPr>
          <w:rFonts w:ascii="Arial" w:hAnsi="Arial" w:cs="Arial"/>
          <w:color w:val="000000"/>
          <w:sz w:val="20"/>
          <w:szCs w:val="20"/>
        </w:rPr>
      </w:pPr>
      <w:proofErr w:type="spellStart"/>
      <w:r>
        <w:rPr>
          <w:rFonts w:ascii="Arial" w:hAnsi="Arial" w:cs="Arial"/>
          <w:color w:val="000000"/>
          <w:sz w:val="20"/>
          <w:szCs w:val="20"/>
        </w:rPr>
        <w:t>Bazin</w:t>
      </w:r>
      <w:proofErr w:type="spellEnd"/>
      <w:r>
        <w:rPr>
          <w:rFonts w:ascii="Arial" w:hAnsi="Arial" w:cs="Arial"/>
          <w:color w:val="000000"/>
          <w:sz w:val="20"/>
          <w:szCs w:val="20"/>
        </w:rPr>
        <w:t xml:space="preserve">, </w:t>
      </w:r>
      <w:proofErr w:type="spellStart"/>
      <w:r>
        <w:rPr>
          <w:rFonts w:ascii="Arial" w:hAnsi="Arial" w:cs="Arial"/>
          <w:color w:val="000000"/>
          <w:sz w:val="20"/>
          <w:szCs w:val="20"/>
        </w:rPr>
        <w:t>Germain</w:t>
      </w:r>
      <w:proofErr w:type="spellEnd"/>
      <w:r>
        <w:rPr>
          <w:rFonts w:ascii="Arial" w:hAnsi="Arial" w:cs="Arial"/>
          <w:color w:val="000000"/>
          <w:sz w:val="20"/>
          <w:szCs w:val="20"/>
        </w:rPr>
        <w:t xml:space="preserve"> (1963): </w:t>
      </w:r>
      <w:r w:rsidRPr="00BA0D12">
        <w:rPr>
          <w:rFonts w:ascii="Arial" w:hAnsi="Arial" w:cs="Arial"/>
          <w:i/>
          <w:color w:val="000000"/>
          <w:sz w:val="20"/>
          <w:szCs w:val="20"/>
        </w:rPr>
        <w:t xml:space="preserve">Aleijadinho </w:t>
      </w:r>
      <w:proofErr w:type="spellStart"/>
      <w:r w:rsidRPr="00BA0D12">
        <w:rPr>
          <w:rFonts w:ascii="Arial" w:hAnsi="Arial" w:cs="Arial"/>
          <w:i/>
          <w:color w:val="000000"/>
          <w:sz w:val="20"/>
          <w:szCs w:val="20"/>
        </w:rPr>
        <w:t>et</w:t>
      </w:r>
      <w:proofErr w:type="spellEnd"/>
      <w:r w:rsidRPr="00BA0D12">
        <w:rPr>
          <w:rFonts w:ascii="Arial" w:hAnsi="Arial" w:cs="Arial"/>
          <w:i/>
          <w:color w:val="000000"/>
          <w:sz w:val="20"/>
          <w:szCs w:val="20"/>
        </w:rPr>
        <w:t xml:space="preserve"> la </w:t>
      </w:r>
      <w:proofErr w:type="spellStart"/>
      <w:r w:rsidRPr="00BA0D12">
        <w:rPr>
          <w:rFonts w:ascii="Arial" w:hAnsi="Arial" w:cs="Arial"/>
          <w:i/>
          <w:color w:val="000000"/>
          <w:sz w:val="20"/>
          <w:szCs w:val="20"/>
        </w:rPr>
        <w:t>sculpture</w:t>
      </w:r>
      <w:proofErr w:type="spellEnd"/>
      <w:r w:rsidRPr="00BA0D12">
        <w:rPr>
          <w:rFonts w:ascii="Arial" w:hAnsi="Arial" w:cs="Arial"/>
          <w:i/>
          <w:color w:val="000000"/>
          <w:sz w:val="20"/>
          <w:szCs w:val="20"/>
        </w:rPr>
        <w:t xml:space="preserve"> </w:t>
      </w:r>
      <w:proofErr w:type="spellStart"/>
      <w:r w:rsidRPr="00BA0D12">
        <w:rPr>
          <w:rFonts w:ascii="Arial" w:hAnsi="Arial" w:cs="Arial"/>
          <w:i/>
          <w:color w:val="000000"/>
          <w:sz w:val="20"/>
          <w:szCs w:val="20"/>
        </w:rPr>
        <w:t>baroque</w:t>
      </w:r>
      <w:proofErr w:type="spellEnd"/>
      <w:r w:rsidRPr="00BA0D12">
        <w:rPr>
          <w:rFonts w:ascii="Arial" w:hAnsi="Arial" w:cs="Arial"/>
          <w:i/>
          <w:color w:val="000000"/>
          <w:sz w:val="20"/>
          <w:szCs w:val="20"/>
        </w:rPr>
        <w:t xml:space="preserve"> au </w:t>
      </w:r>
      <w:proofErr w:type="spellStart"/>
      <w:r w:rsidR="00BA0D12" w:rsidRPr="00BA0D12">
        <w:rPr>
          <w:rFonts w:ascii="Arial" w:hAnsi="Arial" w:cs="Arial"/>
          <w:i/>
          <w:color w:val="000000"/>
          <w:sz w:val="20"/>
          <w:szCs w:val="20"/>
        </w:rPr>
        <w:t>Brésil</w:t>
      </w:r>
      <w:proofErr w:type="spellEnd"/>
      <w:r w:rsidR="00BA0D12">
        <w:rPr>
          <w:rFonts w:ascii="Arial" w:hAnsi="Arial" w:cs="Arial"/>
          <w:color w:val="000000"/>
          <w:sz w:val="20"/>
          <w:szCs w:val="20"/>
        </w:rPr>
        <w:t xml:space="preserve">. Paris: </w:t>
      </w:r>
      <w:proofErr w:type="spellStart"/>
      <w:r w:rsidR="00BA0D12">
        <w:rPr>
          <w:rFonts w:ascii="Arial" w:hAnsi="Arial" w:cs="Arial"/>
          <w:color w:val="000000"/>
          <w:sz w:val="20"/>
          <w:szCs w:val="20"/>
        </w:rPr>
        <w:t>Le</w:t>
      </w:r>
      <w:proofErr w:type="spellEnd"/>
      <w:r w:rsidR="00BA0D12">
        <w:rPr>
          <w:rFonts w:ascii="Arial" w:hAnsi="Arial" w:cs="Arial"/>
          <w:color w:val="000000"/>
          <w:sz w:val="20"/>
          <w:szCs w:val="20"/>
        </w:rPr>
        <w:t xml:space="preserve"> </w:t>
      </w:r>
      <w:proofErr w:type="spellStart"/>
      <w:r w:rsidR="00BA0D12">
        <w:rPr>
          <w:rFonts w:ascii="Arial" w:hAnsi="Arial" w:cs="Arial"/>
          <w:color w:val="000000"/>
          <w:sz w:val="20"/>
          <w:szCs w:val="20"/>
        </w:rPr>
        <w:t>Temps</w:t>
      </w:r>
      <w:proofErr w:type="spellEnd"/>
      <w:r w:rsidR="00BA0D12">
        <w:rPr>
          <w:rFonts w:ascii="Arial" w:hAnsi="Arial" w:cs="Arial"/>
          <w:color w:val="000000"/>
          <w:sz w:val="20"/>
          <w:szCs w:val="20"/>
        </w:rPr>
        <w:t>.</w:t>
      </w:r>
      <w:r>
        <w:rPr>
          <w:rFonts w:ascii="Arial" w:hAnsi="Arial" w:cs="Arial"/>
          <w:color w:val="000000"/>
          <w:sz w:val="20"/>
          <w:szCs w:val="20"/>
        </w:rPr>
        <w:t xml:space="preserve">  </w:t>
      </w:r>
    </w:p>
    <w:p w:rsidR="0031290D" w:rsidRDefault="00B9620C" w:rsidP="00BF78FB">
      <w:pPr>
        <w:autoSpaceDE w:val="0"/>
        <w:autoSpaceDN w:val="0"/>
        <w:adjustRightInd w:val="0"/>
        <w:spacing w:after="0" w:line="360" w:lineRule="auto"/>
        <w:jc w:val="both"/>
        <w:rPr>
          <w:rFonts w:ascii="Arial" w:hAnsi="Arial" w:cs="Arial"/>
          <w:i/>
          <w:color w:val="000000"/>
          <w:sz w:val="20"/>
          <w:szCs w:val="20"/>
        </w:rPr>
      </w:pPr>
      <w:r>
        <w:rPr>
          <w:rFonts w:ascii="Arial" w:hAnsi="Arial" w:cs="Arial"/>
          <w:color w:val="000000"/>
          <w:sz w:val="20"/>
          <w:szCs w:val="20"/>
        </w:rPr>
        <w:t xml:space="preserve">Bezerra, João (2002): </w:t>
      </w:r>
      <w:r w:rsidR="0031290D">
        <w:rPr>
          <w:rFonts w:ascii="Arial" w:hAnsi="Arial" w:cs="Arial"/>
          <w:i/>
          <w:color w:val="000000"/>
          <w:sz w:val="20"/>
          <w:szCs w:val="20"/>
        </w:rPr>
        <w:t xml:space="preserve">Subsídios para uma outra leitura do Bom Jesus do Monte – Santuário </w:t>
      </w:r>
      <w:proofErr w:type="gramStart"/>
      <w:r w:rsidR="0031290D">
        <w:rPr>
          <w:rFonts w:ascii="Arial" w:hAnsi="Arial" w:cs="Arial"/>
          <w:i/>
          <w:color w:val="000000"/>
          <w:sz w:val="20"/>
          <w:szCs w:val="20"/>
        </w:rPr>
        <w:t>de</w:t>
      </w:r>
      <w:proofErr w:type="gramEnd"/>
      <w:r w:rsidR="0031290D">
        <w:rPr>
          <w:rFonts w:ascii="Arial" w:hAnsi="Arial" w:cs="Arial"/>
          <w:i/>
          <w:color w:val="000000"/>
          <w:sz w:val="20"/>
          <w:szCs w:val="20"/>
        </w:rPr>
        <w:t xml:space="preserve"> </w:t>
      </w:r>
    </w:p>
    <w:p w:rsidR="00B9620C" w:rsidRDefault="0031290D"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i/>
          <w:color w:val="000000"/>
          <w:sz w:val="20"/>
          <w:szCs w:val="20"/>
        </w:rPr>
        <w:t xml:space="preserve">             </w:t>
      </w:r>
      <w:proofErr w:type="gramStart"/>
      <w:r>
        <w:rPr>
          <w:rFonts w:ascii="Arial" w:hAnsi="Arial" w:cs="Arial"/>
          <w:i/>
          <w:color w:val="000000"/>
          <w:sz w:val="20"/>
          <w:szCs w:val="20"/>
        </w:rPr>
        <w:t>peregrinação</w:t>
      </w:r>
      <w:proofErr w:type="gramEnd"/>
      <w:r>
        <w:rPr>
          <w:rFonts w:ascii="Arial" w:hAnsi="Arial" w:cs="Arial"/>
          <w:i/>
          <w:color w:val="000000"/>
          <w:sz w:val="20"/>
          <w:szCs w:val="20"/>
        </w:rPr>
        <w:t xml:space="preserve">. </w:t>
      </w:r>
      <w:r>
        <w:rPr>
          <w:rFonts w:ascii="Arial" w:hAnsi="Arial" w:cs="Arial"/>
          <w:color w:val="000000"/>
          <w:sz w:val="20"/>
          <w:szCs w:val="20"/>
        </w:rPr>
        <w:t xml:space="preserve"> Braga: Edições Passionistas.</w:t>
      </w:r>
    </w:p>
    <w:p w:rsidR="006D6931" w:rsidRDefault="006D6931"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Capela, José Viriato (</w:t>
      </w:r>
      <w:proofErr w:type="spellStart"/>
      <w:r>
        <w:rPr>
          <w:rFonts w:ascii="Arial" w:hAnsi="Arial" w:cs="Arial"/>
          <w:color w:val="000000"/>
          <w:sz w:val="20"/>
          <w:szCs w:val="20"/>
        </w:rPr>
        <w:t>Coord</w:t>
      </w:r>
      <w:proofErr w:type="spellEnd"/>
      <w:r>
        <w:rPr>
          <w:rFonts w:ascii="Arial" w:hAnsi="Arial" w:cs="Arial"/>
          <w:color w:val="000000"/>
          <w:sz w:val="20"/>
          <w:szCs w:val="20"/>
        </w:rPr>
        <w:t xml:space="preserve">.) (1992): </w:t>
      </w:r>
      <w:r>
        <w:rPr>
          <w:rFonts w:ascii="Arial" w:hAnsi="Arial" w:cs="Arial"/>
          <w:i/>
          <w:color w:val="000000"/>
          <w:sz w:val="20"/>
          <w:szCs w:val="20"/>
        </w:rPr>
        <w:t xml:space="preserve">Memórias particulares. </w:t>
      </w:r>
      <w:r>
        <w:rPr>
          <w:rFonts w:ascii="Arial" w:hAnsi="Arial" w:cs="Arial"/>
          <w:color w:val="000000"/>
          <w:sz w:val="20"/>
          <w:szCs w:val="20"/>
        </w:rPr>
        <w:t xml:space="preserve">Braga: ADB/UM. </w:t>
      </w:r>
    </w:p>
    <w:p w:rsidR="00E8047A" w:rsidRDefault="00E8047A"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Coutinho, Azevedo (1905)</w:t>
      </w:r>
      <w:proofErr w:type="gramStart"/>
      <w:r>
        <w:rPr>
          <w:rFonts w:ascii="Arial" w:hAnsi="Arial" w:cs="Arial"/>
          <w:color w:val="000000"/>
          <w:sz w:val="20"/>
          <w:szCs w:val="20"/>
        </w:rPr>
        <w:t xml:space="preserve">:  </w:t>
      </w:r>
      <w:r>
        <w:rPr>
          <w:rFonts w:ascii="Arial" w:hAnsi="Arial" w:cs="Arial"/>
          <w:i/>
          <w:color w:val="000000"/>
          <w:sz w:val="20"/>
          <w:szCs w:val="20"/>
        </w:rPr>
        <w:t>Guia</w:t>
      </w:r>
      <w:proofErr w:type="gramEnd"/>
      <w:r>
        <w:rPr>
          <w:rFonts w:ascii="Arial" w:hAnsi="Arial" w:cs="Arial"/>
          <w:i/>
          <w:color w:val="000000"/>
          <w:sz w:val="20"/>
          <w:szCs w:val="20"/>
        </w:rPr>
        <w:t xml:space="preserve">  do  viajante em Braga. Traços históricos e descritivos. </w:t>
      </w:r>
      <w:r>
        <w:rPr>
          <w:rFonts w:ascii="Arial" w:hAnsi="Arial" w:cs="Arial"/>
          <w:color w:val="000000"/>
          <w:sz w:val="20"/>
          <w:szCs w:val="20"/>
        </w:rPr>
        <w:t xml:space="preserve">Braga: </w:t>
      </w:r>
    </w:p>
    <w:p w:rsidR="00E8047A" w:rsidRDefault="00E8047A"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             Livraria Escolar Editores.</w:t>
      </w:r>
    </w:p>
    <w:p w:rsidR="004144C3" w:rsidRDefault="004144C3" w:rsidP="004144C3">
      <w:pPr>
        <w:autoSpaceDE w:val="0"/>
        <w:autoSpaceDN w:val="0"/>
        <w:adjustRightInd w:val="0"/>
        <w:spacing w:after="0" w:line="360" w:lineRule="auto"/>
        <w:ind w:left="709" w:hanging="709"/>
        <w:jc w:val="both"/>
        <w:rPr>
          <w:rFonts w:ascii="Arial" w:hAnsi="Arial" w:cs="Arial"/>
          <w:color w:val="000000"/>
          <w:sz w:val="20"/>
          <w:szCs w:val="20"/>
        </w:rPr>
      </w:pPr>
      <w:proofErr w:type="spellStart"/>
      <w:r w:rsidRPr="004144C3">
        <w:rPr>
          <w:rFonts w:ascii="Arial" w:hAnsi="Arial" w:cs="Arial"/>
          <w:color w:val="000000"/>
          <w:sz w:val="20"/>
          <w:szCs w:val="20"/>
        </w:rPr>
        <w:t>Massara</w:t>
      </w:r>
      <w:proofErr w:type="spellEnd"/>
      <w:r w:rsidRPr="004144C3">
        <w:rPr>
          <w:rFonts w:ascii="Arial" w:hAnsi="Arial" w:cs="Arial"/>
          <w:color w:val="000000"/>
          <w:sz w:val="20"/>
          <w:szCs w:val="20"/>
        </w:rPr>
        <w:t>, Mónica F.</w:t>
      </w:r>
      <w:r>
        <w:rPr>
          <w:rFonts w:ascii="Arial" w:hAnsi="Arial" w:cs="Arial"/>
          <w:color w:val="000000"/>
          <w:sz w:val="20"/>
          <w:szCs w:val="20"/>
        </w:rPr>
        <w:t xml:space="preserve"> (1988</w:t>
      </w:r>
      <w:r w:rsidRPr="004144C3">
        <w:rPr>
          <w:rFonts w:ascii="Arial" w:hAnsi="Arial" w:cs="Arial"/>
          <w:i/>
          <w:color w:val="000000"/>
          <w:sz w:val="20"/>
          <w:szCs w:val="20"/>
        </w:rPr>
        <w:t xml:space="preserve">): O Santuário do Bom Jesus do Monte: Fenómeno </w:t>
      </w:r>
      <w:proofErr w:type="spellStart"/>
      <w:r w:rsidRPr="004144C3">
        <w:rPr>
          <w:rFonts w:ascii="Arial" w:hAnsi="Arial" w:cs="Arial"/>
          <w:i/>
          <w:color w:val="000000"/>
          <w:sz w:val="20"/>
          <w:szCs w:val="20"/>
        </w:rPr>
        <w:t>Tarcio</w:t>
      </w:r>
      <w:proofErr w:type="spellEnd"/>
      <w:r w:rsidRPr="004144C3">
        <w:rPr>
          <w:rFonts w:ascii="Arial" w:hAnsi="Arial" w:cs="Arial"/>
          <w:i/>
          <w:color w:val="000000"/>
          <w:sz w:val="20"/>
          <w:szCs w:val="20"/>
        </w:rPr>
        <w:t xml:space="preserve"> Barroco em Portugal</w:t>
      </w:r>
      <w:r w:rsidRPr="004144C3">
        <w:rPr>
          <w:rFonts w:ascii="Arial" w:hAnsi="Arial" w:cs="Arial"/>
          <w:color w:val="000000"/>
          <w:sz w:val="20"/>
          <w:szCs w:val="20"/>
        </w:rPr>
        <w:t>. Braga</w:t>
      </w:r>
      <w:r>
        <w:rPr>
          <w:rFonts w:ascii="Arial" w:hAnsi="Arial" w:cs="Arial"/>
          <w:color w:val="000000"/>
          <w:sz w:val="20"/>
          <w:szCs w:val="20"/>
        </w:rPr>
        <w:t>:</w:t>
      </w:r>
      <w:r w:rsidRPr="004144C3">
        <w:rPr>
          <w:rFonts w:ascii="Arial" w:hAnsi="Arial" w:cs="Arial"/>
          <w:color w:val="000000"/>
          <w:sz w:val="20"/>
          <w:szCs w:val="20"/>
        </w:rPr>
        <w:t xml:space="preserve"> Confraria do Bom Jesus do Monte.</w:t>
      </w:r>
    </w:p>
    <w:p w:rsidR="006D6931" w:rsidRDefault="006D6931" w:rsidP="00BF78FB">
      <w:pPr>
        <w:autoSpaceDE w:val="0"/>
        <w:autoSpaceDN w:val="0"/>
        <w:adjustRightInd w:val="0"/>
        <w:spacing w:after="0" w:line="360" w:lineRule="auto"/>
        <w:jc w:val="both"/>
        <w:rPr>
          <w:rFonts w:ascii="Arial" w:hAnsi="Arial" w:cs="Arial"/>
          <w:color w:val="000000"/>
          <w:sz w:val="20"/>
          <w:szCs w:val="20"/>
        </w:rPr>
      </w:pPr>
      <w:r>
        <w:rPr>
          <w:rFonts w:ascii="Arial" w:hAnsi="Arial" w:cs="Arial"/>
          <w:color w:val="000000"/>
          <w:sz w:val="20"/>
          <w:szCs w:val="20"/>
        </w:rPr>
        <w:t xml:space="preserve">Peixoto, José Carlos G. (2011): </w:t>
      </w:r>
      <w:r>
        <w:rPr>
          <w:rFonts w:ascii="Arial" w:hAnsi="Arial" w:cs="Arial"/>
          <w:i/>
          <w:color w:val="000000"/>
          <w:sz w:val="20"/>
          <w:szCs w:val="20"/>
        </w:rPr>
        <w:t xml:space="preserve">Bom Jesus do Monte. </w:t>
      </w:r>
      <w:r>
        <w:rPr>
          <w:rFonts w:ascii="Arial" w:hAnsi="Arial" w:cs="Arial"/>
          <w:color w:val="000000"/>
          <w:sz w:val="20"/>
          <w:szCs w:val="20"/>
        </w:rPr>
        <w:t>Braga: CBJM.</w:t>
      </w:r>
    </w:p>
    <w:p w:rsidR="00D55817" w:rsidRPr="00D55817" w:rsidRDefault="00D55817" w:rsidP="00D55817">
      <w:pPr>
        <w:autoSpaceDE w:val="0"/>
        <w:autoSpaceDN w:val="0"/>
        <w:adjustRightInd w:val="0"/>
        <w:spacing w:after="0" w:line="360" w:lineRule="auto"/>
        <w:ind w:left="709" w:hanging="709"/>
        <w:jc w:val="both"/>
        <w:rPr>
          <w:rFonts w:ascii="Arial" w:hAnsi="Arial" w:cs="Arial"/>
          <w:color w:val="000000"/>
          <w:sz w:val="20"/>
          <w:szCs w:val="20"/>
        </w:rPr>
      </w:pPr>
      <w:r w:rsidRPr="00D55817">
        <w:rPr>
          <w:rFonts w:ascii="Arial" w:hAnsi="Arial" w:cs="Arial"/>
          <w:color w:val="000000"/>
          <w:sz w:val="20"/>
          <w:szCs w:val="20"/>
        </w:rPr>
        <w:lastRenderedPageBreak/>
        <w:t xml:space="preserve">Pereira, Varico da Costa (2006): </w:t>
      </w:r>
      <w:r w:rsidRPr="00D55817">
        <w:rPr>
          <w:rFonts w:ascii="Arial" w:hAnsi="Arial" w:cs="Arial"/>
          <w:i/>
          <w:color w:val="000000"/>
          <w:sz w:val="20"/>
          <w:szCs w:val="20"/>
        </w:rPr>
        <w:t>Turismo Cultural e Religioso em Braga e Santiago de Compostela: Proposta de criação de um produto conjunto</w:t>
      </w:r>
      <w:r w:rsidRPr="00D55817">
        <w:rPr>
          <w:rFonts w:ascii="Arial" w:hAnsi="Arial" w:cs="Arial"/>
          <w:color w:val="000000"/>
          <w:sz w:val="20"/>
          <w:szCs w:val="20"/>
        </w:rPr>
        <w:t xml:space="preserve">, Santiago de Compostela: </w:t>
      </w:r>
      <w:proofErr w:type="spellStart"/>
      <w:r w:rsidRPr="00D55817">
        <w:rPr>
          <w:rFonts w:ascii="Arial" w:hAnsi="Arial" w:cs="Arial"/>
          <w:color w:val="000000"/>
          <w:sz w:val="20"/>
          <w:szCs w:val="20"/>
        </w:rPr>
        <w:t>Xunta</w:t>
      </w:r>
      <w:proofErr w:type="spellEnd"/>
      <w:r w:rsidRPr="00D55817">
        <w:rPr>
          <w:rFonts w:ascii="Arial" w:hAnsi="Arial" w:cs="Arial"/>
          <w:color w:val="000000"/>
          <w:sz w:val="20"/>
          <w:szCs w:val="20"/>
        </w:rPr>
        <w:t xml:space="preserve"> de </w:t>
      </w:r>
      <w:proofErr w:type="spellStart"/>
      <w:r w:rsidRPr="00D55817">
        <w:rPr>
          <w:rFonts w:ascii="Arial" w:hAnsi="Arial" w:cs="Arial"/>
          <w:color w:val="000000"/>
          <w:sz w:val="20"/>
          <w:szCs w:val="20"/>
        </w:rPr>
        <w:t>Galicia</w:t>
      </w:r>
      <w:proofErr w:type="spellEnd"/>
      <w:r w:rsidRPr="00D55817">
        <w:rPr>
          <w:rFonts w:ascii="Arial" w:hAnsi="Arial" w:cs="Arial"/>
          <w:color w:val="000000"/>
          <w:sz w:val="20"/>
          <w:szCs w:val="20"/>
        </w:rPr>
        <w:t xml:space="preserve">. </w:t>
      </w:r>
    </w:p>
    <w:p w:rsidR="008463A2" w:rsidRPr="008463A2" w:rsidRDefault="008463A2" w:rsidP="008463A2">
      <w:pPr>
        <w:autoSpaceDE w:val="0"/>
        <w:autoSpaceDN w:val="0"/>
        <w:adjustRightInd w:val="0"/>
        <w:spacing w:after="0" w:line="360" w:lineRule="auto"/>
        <w:ind w:left="709" w:hanging="709"/>
        <w:jc w:val="both"/>
        <w:rPr>
          <w:rFonts w:ascii="Arial" w:eastAsia="Calibri" w:hAnsi="Arial" w:cs="Arial"/>
          <w:color w:val="000000"/>
          <w:sz w:val="20"/>
          <w:szCs w:val="20"/>
        </w:rPr>
      </w:pPr>
      <w:r w:rsidRPr="008463A2">
        <w:rPr>
          <w:rFonts w:ascii="Arial" w:hAnsi="Arial" w:cs="Arial"/>
          <w:color w:val="000000"/>
          <w:sz w:val="20"/>
          <w:szCs w:val="20"/>
          <w:lang w:val="en-US"/>
        </w:rPr>
        <w:t>Stoddard</w:t>
      </w:r>
      <w:r>
        <w:rPr>
          <w:rFonts w:ascii="Arial" w:hAnsi="Arial" w:cs="Arial"/>
          <w:color w:val="000000"/>
          <w:sz w:val="20"/>
          <w:szCs w:val="20"/>
          <w:lang w:val="en-US"/>
        </w:rPr>
        <w:t>, Robert H. (1994):</w:t>
      </w:r>
      <w:r w:rsidRPr="008463A2">
        <w:rPr>
          <w:rFonts w:ascii="Arial" w:eastAsia="Calibri" w:hAnsi="Arial" w:cs="Arial"/>
          <w:color w:val="000000"/>
          <w:sz w:val="20"/>
          <w:szCs w:val="20"/>
          <w:lang w:val="en-US"/>
        </w:rPr>
        <w:t xml:space="preserve"> “Major Pilgrimage Places of the World”, in </w:t>
      </w:r>
      <w:proofErr w:type="spellStart"/>
      <w:r>
        <w:rPr>
          <w:rFonts w:ascii="Arial" w:hAnsi="Arial" w:cs="Arial"/>
          <w:color w:val="000000"/>
          <w:sz w:val="20"/>
          <w:szCs w:val="20"/>
          <w:lang w:val="en-US"/>
        </w:rPr>
        <w:t>B</w:t>
      </w:r>
      <w:r w:rsidRPr="008463A2">
        <w:rPr>
          <w:rFonts w:ascii="Arial" w:hAnsi="Arial" w:cs="Arial"/>
          <w:color w:val="000000"/>
          <w:sz w:val="20"/>
          <w:szCs w:val="20"/>
          <w:lang w:val="en-US"/>
        </w:rPr>
        <w:t>rardwaj</w:t>
      </w:r>
      <w:proofErr w:type="spellEnd"/>
      <w:r w:rsidRPr="008463A2">
        <w:rPr>
          <w:rFonts w:ascii="Arial" w:eastAsia="Calibri" w:hAnsi="Arial" w:cs="Arial"/>
          <w:color w:val="000000"/>
          <w:sz w:val="20"/>
          <w:szCs w:val="20"/>
          <w:lang w:val="en-US"/>
        </w:rPr>
        <w:t xml:space="preserve">, S.M., </w:t>
      </w:r>
      <w:proofErr w:type="spellStart"/>
      <w:r>
        <w:rPr>
          <w:rFonts w:ascii="Arial" w:hAnsi="Arial" w:cs="Arial"/>
          <w:color w:val="000000"/>
          <w:sz w:val="20"/>
          <w:szCs w:val="20"/>
          <w:lang w:val="en-US"/>
        </w:rPr>
        <w:t>R</w:t>
      </w:r>
      <w:r w:rsidRPr="008463A2">
        <w:rPr>
          <w:rFonts w:ascii="Arial" w:hAnsi="Arial" w:cs="Arial"/>
          <w:color w:val="000000"/>
          <w:sz w:val="20"/>
          <w:szCs w:val="20"/>
          <w:lang w:val="en-US"/>
        </w:rPr>
        <w:t>inschede</w:t>
      </w:r>
      <w:proofErr w:type="spellEnd"/>
      <w:r w:rsidRPr="008463A2">
        <w:rPr>
          <w:rFonts w:ascii="Arial" w:eastAsia="Calibri" w:hAnsi="Arial" w:cs="Arial"/>
          <w:color w:val="000000"/>
          <w:sz w:val="20"/>
          <w:szCs w:val="20"/>
          <w:lang w:val="en-US"/>
        </w:rPr>
        <w:t xml:space="preserve">, G. E </w:t>
      </w:r>
      <w:proofErr w:type="spellStart"/>
      <w:r w:rsidRPr="008463A2">
        <w:rPr>
          <w:rFonts w:ascii="Arial" w:hAnsi="Arial" w:cs="Arial"/>
          <w:color w:val="000000"/>
          <w:sz w:val="20"/>
          <w:szCs w:val="20"/>
          <w:lang w:val="en-US"/>
        </w:rPr>
        <w:t>Sievers</w:t>
      </w:r>
      <w:proofErr w:type="spellEnd"/>
      <w:r w:rsidRPr="008463A2">
        <w:rPr>
          <w:rFonts w:ascii="Arial" w:eastAsia="Calibri" w:hAnsi="Arial" w:cs="Arial"/>
          <w:color w:val="000000"/>
          <w:sz w:val="20"/>
          <w:szCs w:val="20"/>
          <w:lang w:val="en-US"/>
        </w:rPr>
        <w:t xml:space="preserve">, A. (editors), </w:t>
      </w:r>
      <w:r w:rsidRPr="008463A2">
        <w:rPr>
          <w:rFonts w:ascii="Arial" w:eastAsia="Calibri" w:hAnsi="Arial" w:cs="Arial"/>
          <w:i/>
          <w:color w:val="000000"/>
          <w:sz w:val="20"/>
          <w:szCs w:val="20"/>
          <w:lang w:val="en-US"/>
        </w:rPr>
        <w:t>Pilgrimage in the Old and new World</w:t>
      </w:r>
      <w:r w:rsidRPr="008463A2">
        <w:rPr>
          <w:rFonts w:ascii="Arial" w:eastAsia="Calibri" w:hAnsi="Arial" w:cs="Arial"/>
          <w:color w:val="000000"/>
          <w:sz w:val="20"/>
          <w:szCs w:val="20"/>
          <w:lang w:val="en-US"/>
        </w:rPr>
        <w:t xml:space="preserve">, </w:t>
      </w:r>
      <w:proofErr w:type="spellStart"/>
      <w:r w:rsidRPr="008463A2">
        <w:rPr>
          <w:rFonts w:ascii="Arial" w:eastAsia="Calibri" w:hAnsi="Arial" w:cs="Arial"/>
          <w:color w:val="000000"/>
          <w:sz w:val="20"/>
          <w:szCs w:val="20"/>
          <w:lang w:val="en-US"/>
        </w:rPr>
        <w:t>publicado</w:t>
      </w:r>
      <w:proofErr w:type="spellEnd"/>
      <w:r w:rsidRPr="008463A2">
        <w:rPr>
          <w:rFonts w:ascii="Arial" w:eastAsia="Calibri" w:hAnsi="Arial" w:cs="Arial"/>
          <w:color w:val="000000"/>
          <w:sz w:val="20"/>
          <w:szCs w:val="20"/>
          <w:lang w:val="en-US"/>
        </w:rPr>
        <w:t xml:space="preserve"> </w:t>
      </w:r>
      <w:proofErr w:type="spellStart"/>
      <w:smartTag w:uri="urn:schemas-microsoft-com:office:smarttags" w:element="PersonName">
        <w:smartTagPr>
          <w:attr w:name="ProductID" w:val="em Geographia Religioum"/>
        </w:smartTagPr>
        <w:r w:rsidRPr="008463A2">
          <w:rPr>
            <w:rFonts w:ascii="Arial" w:eastAsia="Calibri" w:hAnsi="Arial" w:cs="Arial"/>
            <w:color w:val="000000"/>
            <w:sz w:val="20"/>
            <w:szCs w:val="20"/>
            <w:lang w:val="en-US"/>
          </w:rPr>
          <w:t>em</w:t>
        </w:r>
        <w:proofErr w:type="spellEnd"/>
        <w:r w:rsidRPr="008463A2">
          <w:rPr>
            <w:rFonts w:ascii="Arial" w:eastAsia="Calibri" w:hAnsi="Arial" w:cs="Arial"/>
            <w:color w:val="000000"/>
            <w:sz w:val="20"/>
            <w:szCs w:val="20"/>
            <w:lang w:val="en-US"/>
          </w:rPr>
          <w:t xml:space="preserve"> </w:t>
        </w:r>
        <w:proofErr w:type="spellStart"/>
        <w:r w:rsidRPr="008463A2">
          <w:rPr>
            <w:rFonts w:ascii="Arial" w:eastAsia="Calibri" w:hAnsi="Arial" w:cs="Arial"/>
            <w:color w:val="000000"/>
            <w:sz w:val="20"/>
            <w:szCs w:val="20"/>
            <w:lang w:val="en-US"/>
          </w:rPr>
          <w:t>Geographia</w:t>
        </w:r>
        <w:proofErr w:type="spellEnd"/>
        <w:r w:rsidRPr="008463A2">
          <w:rPr>
            <w:rFonts w:ascii="Arial" w:eastAsia="Calibri" w:hAnsi="Arial" w:cs="Arial"/>
            <w:color w:val="000000"/>
            <w:sz w:val="20"/>
            <w:szCs w:val="20"/>
            <w:lang w:val="en-US"/>
          </w:rPr>
          <w:t xml:space="preserve"> </w:t>
        </w:r>
        <w:proofErr w:type="spellStart"/>
        <w:r w:rsidRPr="008463A2">
          <w:rPr>
            <w:rFonts w:ascii="Arial" w:eastAsia="Calibri" w:hAnsi="Arial" w:cs="Arial"/>
            <w:color w:val="000000"/>
            <w:sz w:val="20"/>
            <w:szCs w:val="20"/>
            <w:lang w:val="en-US"/>
          </w:rPr>
          <w:t>Religioum</w:t>
        </w:r>
      </w:smartTag>
      <w:proofErr w:type="spellEnd"/>
      <w:r w:rsidRPr="008463A2">
        <w:rPr>
          <w:rFonts w:ascii="Arial" w:eastAsia="Calibri" w:hAnsi="Arial" w:cs="Arial"/>
          <w:color w:val="000000"/>
          <w:sz w:val="20"/>
          <w:szCs w:val="20"/>
          <w:lang w:val="en-US"/>
        </w:rPr>
        <w:t xml:space="preserve">, 8. </w:t>
      </w:r>
      <w:r w:rsidRPr="008463A2">
        <w:rPr>
          <w:rFonts w:ascii="Arial" w:eastAsia="Calibri" w:hAnsi="Arial" w:cs="Arial"/>
          <w:color w:val="000000"/>
          <w:sz w:val="20"/>
          <w:szCs w:val="20"/>
        </w:rPr>
        <w:t xml:space="preserve">Berlin, Dietrich </w:t>
      </w:r>
      <w:proofErr w:type="spellStart"/>
      <w:r w:rsidRPr="008463A2">
        <w:rPr>
          <w:rFonts w:ascii="Arial" w:eastAsia="Calibri" w:hAnsi="Arial" w:cs="Arial"/>
          <w:color w:val="000000"/>
          <w:sz w:val="20"/>
          <w:szCs w:val="20"/>
        </w:rPr>
        <w:t>Reimer</w:t>
      </w:r>
      <w:proofErr w:type="spellEnd"/>
      <w:r w:rsidRPr="008463A2">
        <w:rPr>
          <w:rFonts w:ascii="Arial" w:eastAsia="Calibri" w:hAnsi="Arial" w:cs="Arial"/>
          <w:color w:val="000000"/>
          <w:sz w:val="20"/>
          <w:szCs w:val="20"/>
        </w:rPr>
        <w:t xml:space="preserve"> </w:t>
      </w:r>
      <w:proofErr w:type="spellStart"/>
      <w:r w:rsidRPr="008463A2">
        <w:rPr>
          <w:rFonts w:ascii="Arial" w:eastAsia="Calibri" w:hAnsi="Arial" w:cs="Arial"/>
          <w:color w:val="000000"/>
          <w:sz w:val="20"/>
          <w:szCs w:val="20"/>
        </w:rPr>
        <w:t>Verlga</w:t>
      </w:r>
      <w:proofErr w:type="spellEnd"/>
      <w:r w:rsidRPr="008463A2">
        <w:rPr>
          <w:rFonts w:ascii="Arial" w:eastAsia="Calibri" w:hAnsi="Arial" w:cs="Arial"/>
          <w:color w:val="000000"/>
          <w:sz w:val="20"/>
          <w:szCs w:val="20"/>
        </w:rPr>
        <w:t xml:space="preserve">.  </w:t>
      </w:r>
    </w:p>
    <w:p w:rsidR="002235D4" w:rsidRDefault="002235D4" w:rsidP="00BF78FB">
      <w:pPr>
        <w:autoSpaceDE w:val="0"/>
        <w:autoSpaceDN w:val="0"/>
        <w:adjustRightInd w:val="0"/>
        <w:spacing w:after="0" w:line="360" w:lineRule="auto"/>
        <w:jc w:val="both"/>
        <w:rPr>
          <w:rFonts w:ascii="Arial" w:hAnsi="Arial" w:cs="Arial"/>
          <w:i/>
          <w:color w:val="000000"/>
          <w:sz w:val="20"/>
          <w:szCs w:val="20"/>
        </w:rPr>
      </w:pPr>
      <w:r>
        <w:rPr>
          <w:rFonts w:ascii="Arial" w:hAnsi="Arial" w:cs="Arial"/>
          <w:color w:val="000000"/>
          <w:sz w:val="20"/>
          <w:szCs w:val="20"/>
        </w:rPr>
        <w:t xml:space="preserve">Unesco, Centro do </w:t>
      </w:r>
      <w:proofErr w:type="gramStart"/>
      <w:r>
        <w:rPr>
          <w:rFonts w:ascii="Arial" w:hAnsi="Arial" w:cs="Arial"/>
          <w:color w:val="000000"/>
          <w:sz w:val="20"/>
          <w:szCs w:val="20"/>
        </w:rPr>
        <w:t>Património  Mundial</w:t>
      </w:r>
      <w:proofErr w:type="gramEnd"/>
      <w:r>
        <w:rPr>
          <w:rFonts w:ascii="Arial" w:hAnsi="Arial" w:cs="Arial"/>
          <w:color w:val="000000"/>
          <w:sz w:val="20"/>
          <w:szCs w:val="20"/>
        </w:rPr>
        <w:t xml:space="preserve">  (2011): </w:t>
      </w:r>
      <w:r>
        <w:rPr>
          <w:rFonts w:ascii="Arial" w:hAnsi="Arial" w:cs="Arial"/>
          <w:i/>
          <w:color w:val="000000"/>
          <w:sz w:val="20"/>
          <w:szCs w:val="20"/>
        </w:rPr>
        <w:t xml:space="preserve">Orientações </w:t>
      </w:r>
      <w:proofErr w:type="gramStart"/>
      <w:r>
        <w:rPr>
          <w:rFonts w:ascii="Arial" w:hAnsi="Arial" w:cs="Arial"/>
          <w:i/>
          <w:color w:val="000000"/>
          <w:sz w:val="20"/>
          <w:szCs w:val="20"/>
        </w:rPr>
        <w:t>técnicas  para</w:t>
      </w:r>
      <w:proofErr w:type="gramEnd"/>
      <w:r>
        <w:rPr>
          <w:rFonts w:ascii="Arial" w:hAnsi="Arial" w:cs="Arial"/>
          <w:i/>
          <w:color w:val="000000"/>
          <w:sz w:val="20"/>
          <w:szCs w:val="20"/>
        </w:rPr>
        <w:t xml:space="preserve"> a aplicação da </w:t>
      </w:r>
    </w:p>
    <w:p w:rsidR="0031290D" w:rsidRDefault="002235D4" w:rsidP="00BF78FB">
      <w:pPr>
        <w:autoSpaceDE w:val="0"/>
        <w:autoSpaceDN w:val="0"/>
        <w:adjustRightInd w:val="0"/>
        <w:spacing w:after="0" w:line="360" w:lineRule="auto"/>
        <w:jc w:val="both"/>
        <w:rPr>
          <w:rFonts w:ascii="Arial" w:hAnsi="Arial" w:cs="Arial"/>
          <w:i/>
          <w:color w:val="000000"/>
          <w:sz w:val="20"/>
          <w:szCs w:val="20"/>
        </w:rPr>
      </w:pPr>
      <w:r>
        <w:rPr>
          <w:rFonts w:ascii="Arial" w:hAnsi="Arial" w:cs="Arial"/>
          <w:i/>
          <w:color w:val="000000"/>
          <w:sz w:val="20"/>
          <w:szCs w:val="20"/>
        </w:rPr>
        <w:t xml:space="preserve">              </w:t>
      </w:r>
      <w:proofErr w:type="gramStart"/>
      <w:r>
        <w:rPr>
          <w:rFonts w:ascii="Arial" w:hAnsi="Arial" w:cs="Arial"/>
          <w:i/>
          <w:color w:val="000000"/>
          <w:sz w:val="20"/>
          <w:szCs w:val="20"/>
        </w:rPr>
        <w:t>convenção</w:t>
      </w:r>
      <w:proofErr w:type="gramEnd"/>
      <w:r>
        <w:rPr>
          <w:rFonts w:ascii="Arial" w:hAnsi="Arial" w:cs="Arial"/>
          <w:i/>
          <w:color w:val="000000"/>
          <w:sz w:val="20"/>
          <w:szCs w:val="20"/>
        </w:rPr>
        <w:t xml:space="preserve"> </w:t>
      </w:r>
      <w:proofErr w:type="spellStart"/>
      <w:r>
        <w:rPr>
          <w:rFonts w:ascii="Arial" w:hAnsi="Arial" w:cs="Arial"/>
          <w:i/>
          <w:color w:val="000000"/>
          <w:sz w:val="20"/>
          <w:szCs w:val="20"/>
        </w:rPr>
        <w:t>doParimónio</w:t>
      </w:r>
      <w:proofErr w:type="spellEnd"/>
      <w:r>
        <w:rPr>
          <w:rFonts w:ascii="Arial" w:hAnsi="Arial" w:cs="Arial"/>
          <w:i/>
          <w:color w:val="000000"/>
          <w:sz w:val="20"/>
          <w:szCs w:val="20"/>
        </w:rPr>
        <w:t xml:space="preserve"> Mundial.</w:t>
      </w:r>
    </w:p>
    <w:p w:rsidR="00094824" w:rsidRPr="00094824" w:rsidRDefault="00094824"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Default="00B9620C" w:rsidP="00BF78FB">
      <w:pPr>
        <w:autoSpaceDE w:val="0"/>
        <w:autoSpaceDN w:val="0"/>
        <w:adjustRightInd w:val="0"/>
        <w:spacing w:after="0" w:line="360" w:lineRule="auto"/>
        <w:jc w:val="both"/>
        <w:rPr>
          <w:rFonts w:ascii="Arial" w:hAnsi="Arial" w:cs="Arial"/>
          <w:color w:val="000000"/>
          <w:sz w:val="20"/>
          <w:szCs w:val="20"/>
        </w:rPr>
      </w:pPr>
    </w:p>
    <w:p w:rsidR="00B9620C" w:rsidRPr="00BF78FB" w:rsidRDefault="00B9620C" w:rsidP="00BF78FB">
      <w:pPr>
        <w:autoSpaceDE w:val="0"/>
        <w:autoSpaceDN w:val="0"/>
        <w:adjustRightInd w:val="0"/>
        <w:spacing w:after="0" w:line="360" w:lineRule="auto"/>
        <w:jc w:val="both"/>
        <w:rPr>
          <w:rFonts w:ascii="Arial" w:hAnsi="Arial" w:cs="Arial"/>
          <w:color w:val="000000"/>
          <w:sz w:val="20"/>
          <w:szCs w:val="20"/>
        </w:rPr>
      </w:pPr>
    </w:p>
    <w:p w:rsidR="0003332E" w:rsidRPr="0003332E" w:rsidRDefault="0003332E" w:rsidP="0003332E">
      <w:pPr>
        <w:jc w:val="both"/>
        <w:rPr>
          <w:rFonts w:cstheme="minorHAnsi"/>
          <w:sz w:val="24"/>
          <w:szCs w:val="24"/>
        </w:rPr>
      </w:pPr>
    </w:p>
    <w:p w:rsidR="0003332E" w:rsidRPr="0003332E" w:rsidRDefault="0003332E" w:rsidP="0003332E">
      <w:pPr>
        <w:jc w:val="both"/>
        <w:rPr>
          <w:rFonts w:cstheme="minorHAnsi"/>
          <w:sz w:val="24"/>
          <w:szCs w:val="24"/>
        </w:rPr>
      </w:pPr>
    </w:p>
    <w:sectPr w:rsidR="0003332E" w:rsidRPr="0003332E" w:rsidSect="00D0629D">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943" w:rsidRDefault="008B7943" w:rsidP="008463A2">
      <w:pPr>
        <w:spacing w:after="0" w:line="240" w:lineRule="auto"/>
      </w:pPr>
      <w:r>
        <w:separator/>
      </w:r>
    </w:p>
  </w:endnote>
  <w:endnote w:type="continuationSeparator" w:id="0">
    <w:p w:rsidR="008B7943" w:rsidRDefault="008B7943" w:rsidP="008463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943" w:rsidRDefault="008B7943" w:rsidP="008463A2">
      <w:pPr>
        <w:spacing w:after="0" w:line="240" w:lineRule="auto"/>
      </w:pPr>
      <w:r>
        <w:separator/>
      </w:r>
    </w:p>
  </w:footnote>
  <w:footnote w:type="continuationSeparator" w:id="0">
    <w:p w:rsidR="008B7943" w:rsidRDefault="008B7943" w:rsidP="008463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D207A"/>
    <w:multiLevelType w:val="hybridMultilevel"/>
    <w:tmpl w:val="9D764C5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28242BFA"/>
    <w:multiLevelType w:val="hybridMultilevel"/>
    <w:tmpl w:val="0BF03F3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59FC6B93"/>
    <w:multiLevelType w:val="hybridMultilevel"/>
    <w:tmpl w:val="A0C066C2"/>
    <w:lvl w:ilvl="0" w:tplc="4198EEBE">
      <w:start w:val="1"/>
      <w:numFmt w:val="lowerRoman"/>
      <w:lvlText w:val="%1)"/>
      <w:lvlJc w:val="left"/>
      <w:pPr>
        <w:ind w:left="780" w:hanging="720"/>
      </w:pPr>
      <w:rPr>
        <w:rFonts w:hint="default"/>
      </w:rPr>
    </w:lvl>
    <w:lvl w:ilvl="1" w:tplc="08160019" w:tentative="1">
      <w:start w:val="1"/>
      <w:numFmt w:val="lowerLetter"/>
      <w:lvlText w:val="%2."/>
      <w:lvlJc w:val="left"/>
      <w:pPr>
        <w:ind w:left="1140" w:hanging="360"/>
      </w:pPr>
    </w:lvl>
    <w:lvl w:ilvl="2" w:tplc="0816001B" w:tentative="1">
      <w:start w:val="1"/>
      <w:numFmt w:val="lowerRoman"/>
      <w:lvlText w:val="%3."/>
      <w:lvlJc w:val="right"/>
      <w:pPr>
        <w:ind w:left="1860" w:hanging="180"/>
      </w:pPr>
    </w:lvl>
    <w:lvl w:ilvl="3" w:tplc="0816000F" w:tentative="1">
      <w:start w:val="1"/>
      <w:numFmt w:val="decimal"/>
      <w:lvlText w:val="%4."/>
      <w:lvlJc w:val="left"/>
      <w:pPr>
        <w:ind w:left="2580" w:hanging="360"/>
      </w:pPr>
    </w:lvl>
    <w:lvl w:ilvl="4" w:tplc="08160019" w:tentative="1">
      <w:start w:val="1"/>
      <w:numFmt w:val="lowerLetter"/>
      <w:lvlText w:val="%5."/>
      <w:lvlJc w:val="left"/>
      <w:pPr>
        <w:ind w:left="3300" w:hanging="360"/>
      </w:pPr>
    </w:lvl>
    <w:lvl w:ilvl="5" w:tplc="0816001B" w:tentative="1">
      <w:start w:val="1"/>
      <w:numFmt w:val="lowerRoman"/>
      <w:lvlText w:val="%6."/>
      <w:lvlJc w:val="right"/>
      <w:pPr>
        <w:ind w:left="4020" w:hanging="180"/>
      </w:pPr>
    </w:lvl>
    <w:lvl w:ilvl="6" w:tplc="0816000F" w:tentative="1">
      <w:start w:val="1"/>
      <w:numFmt w:val="decimal"/>
      <w:lvlText w:val="%7."/>
      <w:lvlJc w:val="left"/>
      <w:pPr>
        <w:ind w:left="4740" w:hanging="360"/>
      </w:pPr>
    </w:lvl>
    <w:lvl w:ilvl="7" w:tplc="08160019" w:tentative="1">
      <w:start w:val="1"/>
      <w:numFmt w:val="lowerLetter"/>
      <w:lvlText w:val="%8."/>
      <w:lvlJc w:val="left"/>
      <w:pPr>
        <w:ind w:left="5460" w:hanging="360"/>
      </w:pPr>
    </w:lvl>
    <w:lvl w:ilvl="8" w:tplc="0816001B" w:tentative="1">
      <w:start w:val="1"/>
      <w:numFmt w:val="lowerRoman"/>
      <w:lvlText w:val="%9."/>
      <w:lvlJc w:val="right"/>
      <w:pPr>
        <w:ind w:left="6180" w:hanging="180"/>
      </w:pPr>
    </w:lvl>
  </w:abstractNum>
  <w:abstractNum w:abstractNumId="3">
    <w:nsid w:val="68E43751"/>
    <w:multiLevelType w:val="hybridMultilevel"/>
    <w:tmpl w:val="27CE74A2"/>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71F50185"/>
    <w:multiLevelType w:val="hybridMultilevel"/>
    <w:tmpl w:val="8EC6C97A"/>
    <w:lvl w:ilvl="0" w:tplc="3A8C8F14">
      <w:start w:val="1"/>
      <w:numFmt w:val="bullet"/>
      <w:lvlText w:val=""/>
      <w:lvlJc w:val="left"/>
      <w:pPr>
        <w:ind w:left="720" w:hanging="360"/>
      </w:pPr>
      <w:rPr>
        <w:rFonts w:ascii="Symbol" w:eastAsiaTheme="minorHAnsi" w:hAnsi="Symbol"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8F4FF9"/>
    <w:rsid w:val="0003332E"/>
    <w:rsid w:val="00055BE1"/>
    <w:rsid w:val="0006123A"/>
    <w:rsid w:val="000617F1"/>
    <w:rsid w:val="00063850"/>
    <w:rsid w:val="00070443"/>
    <w:rsid w:val="00094824"/>
    <w:rsid w:val="000B43DB"/>
    <w:rsid w:val="000C7EEA"/>
    <w:rsid w:val="000D3027"/>
    <w:rsid w:val="000F4E9A"/>
    <w:rsid w:val="00135ECE"/>
    <w:rsid w:val="00175465"/>
    <w:rsid w:val="001C04CD"/>
    <w:rsid w:val="001D16CA"/>
    <w:rsid w:val="001D43A7"/>
    <w:rsid w:val="001F08FF"/>
    <w:rsid w:val="00214197"/>
    <w:rsid w:val="002235D4"/>
    <w:rsid w:val="00251B57"/>
    <w:rsid w:val="00292262"/>
    <w:rsid w:val="002E213F"/>
    <w:rsid w:val="0031290D"/>
    <w:rsid w:val="003663CF"/>
    <w:rsid w:val="00371D59"/>
    <w:rsid w:val="003C341F"/>
    <w:rsid w:val="003D7214"/>
    <w:rsid w:val="00401A43"/>
    <w:rsid w:val="00412161"/>
    <w:rsid w:val="004144C3"/>
    <w:rsid w:val="0045504A"/>
    <w:rsid w:val="004A7772"/>
    <w:rsid w:val="005C501E"/>
    <w:rsid w:val="006077C1"/>
    <w:rsid w:val="00627DDB"/>
    <w:rsid w:val="0063471A"/>
    <w:rsid w:val="006619C2"/>
    <w:rsid w:val="00677B66"/>
    <w:rsid w:val="006D6931"/>
    <w:rsid w:val="006D6C3E"/>
    <w:rsid w:val="006E4FD7"/>
    <w:rsid w:val="006E6782"/>
    <w:rsid w:val="00726B5C"/>
    <w:rsid w:val="00734528"/>
    <w:rsid w:val="00751716"/>
    <w:rsid w:val="00797E2C"/>
    <w:rsid w:val="007A6B79"/>
    <w:rsid w:val="00813774"/>
    <w:rsid w:val="00823BD4"/>
    <w:rsid w:val="00831EFE"/>
    <w:rsid w:val="00845981"/>
    <w:rsid w:val="008463A2"/>
    <w:rsid w:val="008749EC"/>
    <w:rsid w:val="008B7943"/>
    <w:rsid w:val="008F4FF9"/>
    <w:rsid w:val="00910C1A"/>
    <w:rsid w:val="00936000"/>
    <w:rsid w:val="009420B4"/>
    <w:rsid w:val="009451D6"/>
    <w:rsid w:val="00995932"/>
    <w:rsid w:val="009B1CC1"/>
    <w:rsid w:val="009E7B86"/>
    <w:rsid w:val="00A03F07"/>
    <w:rsid w:val="00A30821"/>
    <w:rsid w:val="00A452CB"/>
    <w:rsid w:val="00A50518"/>
    <w:rsid w:val="00A757FA"/>
    <w:rsid w:val="00A75C0B"/>
    <w:rsid w:val="00AF6807"/>
    <w:rsid w:val="00B1565D"/>
    <w:rsid w:val="00B15C41"/>
    <w:rsid w:val="00B1685B"/>
    <w:rsid w:val="00B23047"/>
    <w:rsid w:val="00B2753E"/>
    <w:rsid w:val="00B339BD"/>
    <w:rsid w:val="00B9620C"/>
    <w:rsid w:val="00BA0D12"/>
    <w:rsid w:val="00BA66AE"/>
    <w:rsid w:val="00BB1C40"/>
    <w:rsid w:val="00BE73F0"/>
    <w:rsid w:val="00BF78FB"/>
    <w:rsid w:val="00C0526C"/>
    <w:rsid w:val="00CB1441"/>
    <w:rsid w:val="00CC0F8D"/>
    <w:rsid w:val="00CC5DC4"/>
    <w:rsid w:val="00CD6C19"/>
    <w:rsid w:val="00CF7C6C"/>
    <w:rsid w:val="00CF7F40"/>
    <w:rsid w:val="00D0629D"/>
    <w:rsid w:val="00D23EE6"/>
    <w:rsid w:val="00D40101"/>
    <w:rsid w:val="00D5009F"/>
    <w:rsid w:val="00D55817"/>
    <w:rsid w:val="00D67713"/>
    <w:rsid w:val="00D83688"/>
    <w:rsid w:val="00DA6330"/>
    <w:rsid w:val="00DD3F29"/>
    <w:rsid w:val="00E8047A"/>
    <w:rsid w:val="00E9704A"/>
    <w:rsid w:val="00EA180F"/>
    <w:rsid w:val="00F070A5"/>
    <w:rsid w:val="00F114D3"/>
    <w:rsid w:val="00F97FC3"/>
    <w:rsid w:val="00FA47C2"/>
    <w:rsid w:val="00FA5D7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3F0"/>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95932"/>
    <w:pPr>
      <w:spacing w:after="0" w:line="240" w:lineRule="auto"/>
    </w:pPr>
  </w:style>
  <w:style w:type="paragraph" w:styleId="PargrafodaLista">
    <w:name w:val="List Paragraph"/>
    <w:basedOn w:val="Normal"/>
    <w:uiPriority w:val="34"/>
    <w:qFormat/>
    <w:rsid w:val="00910C1A"/>
    <w:pPr>
      <w:ind w:left="720"/>
      <w:contextualSpacing/>
    </w:pPr>
  </w:style>
  <w:style w:type="character" w:styleId="Hiperligao">
    <w:name w:val="Hyperlink"/>
    <w:basedOn w:val="Tipodeletrapredefinidodopargrafo"/>
    <w:uiPriority w:val="99"/>
    <w:unhideWhenUsed/>
    <w:rsid w:val="00936000"/>
    <w:rPr>
      <w:color w:val="0000FF" w:themeColor="hyperlink"/>
      <w:u w:val="single"/>
    </w:rPr>
  </w:style>
  <w:style w:type="character" w:styleId="nfase">
    <w:name w:val="Emphasis"/>
    <w:basedOn w:val="Tipodeletrapredefinidodopargrafo"/>
    <w:uiPriority w:val="20"/>
    <w:qFormat/>
    <w:rsid w:val="004144C3"/>
    <w:rPr>
      <w:i/>
      <w:iCs/>
    </w:rPr>
  </w:style>
  <w:style w:type="character" w:customStyle="1" w:styleId="apple-converted-space">
    <w:name w:val="apple-converted-space"/>
    <w:basedOn w:val="Tipodeletrapredefinidodopargrafo"/>
    <w:rsid w:val="004144C3"/>
  </w:style>
  <w:style w:type="paragraph" w:styleId="Textodenotaderodap">
    <w:name w:val="footnote text"/>
    <w:basedOn w:val="Normal"/>
    <w:link w:val="TextodenotaderodapCarcter"/>
    <w:semiHidden/>
    <w:rsid w:val="008463A2"/>
    <w:pPr>
      <w:spacing w:after="0" w:line="240" w:lineRule="auto"/>
    </w:pPr>
    <w:rPr>
      <w:rFonts w:ascii="Times New Roman" w:eastAsia="Times New Roman" w:hAnsi="Times New Roman" w:cs="Times New Roman"/>
      <w:sz w:val="20"/>
      <w:szCs w:val="20"/>
      <w:lang w:eastAsia="pt-PT"/>
    </w:rPr>
  </w:style>
  <w:style w:type="character" w:customStyle="1" w:styleId="TextodenotaderodapCarcter">
    <w:name w:val="Texto de nota de rodapé Carácter"/>
    <w:basedOn w:val="Tipodeletrapredefinidodopargrafo"/>
    <w:link w:val="Textodenotaderodap"/>
    <w:semiHidden/>
    <w:rsid w:val="008463A2"/>
    <w:rPr>
      <w:rFonts w:ascii="Times New Roman" w:eastAsia="Times New Roman" w:hAnsi="Times New Roman" w:cs="Times New Roman"/>
      <w:sz w:val="20"/>
      <w:szCs w:val="20"/>
      <w:lang w:eastAsia="pt-PT"/>
    </w:rPr>
  </w:style>
  <w:style w:type="character" w:styleId="Refdenotaderodap">
    <w:name w:val="footnote reference"/>
    <w:basedOn w:val="Tipodeletrapredefinidodopargrafo"/>
    <w:semiHidden/>
    <w:rsid w:val="008463A2"/>
    <w:rPr>
      <w:vertAlign w:val="superscript"/>
    </w:rPr>
  </w:style>
  <w:style w:type="paragraph" w:styleId="NormalWeb">
    <w:name w:val="Normal (Web)"/>
    <w:basedOn w:val="Normal"/>
    <w:uiPriority w:val="99"/>
    <w:rsid w:val="008463A2"/>
    <w:pPr>
      <w:spacing w:before="100" w:beforeAutospacing="1" w:after="100" w:afterAutospacing="1" w:line="240" w:lineRule="auto"/>
    </w:pPr>
    <w:rPr>
      <w:rFonts w:ascii="Times New Roman" w:eastAsia="Times New Roman" w:hAnsi="Times New Roman" w:cs="Times New Roman"/>
      <w:sz w:val="24"/>
      <w:szCs w:val="24"/>
      <w:lang w:eastAsia="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95932"/>
    <w:pPr>
      <w:spacing w:after="0" w:line="240" w:lineRule="auto"/>
    </w:pPr>
  </w:style>
  <w:style w:type="paragraph" w:styleId="PargrafodaLista">
    <w:name w:val="List Paragraph"/>
    <w:basedOn w:val="Normal"/>
    <w:uiPriority w:val="34"/>
    <w:qFormat/>
    <w:rsid w:val="00910C1A"/>
    <w:pPr>
      <w:ind w:left="720"/>
      <w:contextualSpacing/>
    </w:pPr>
  </w:style>
  <w:style w:type="character" w:styleId="Hiperligao">
    <w:name w:val="Hyperlink"/>
    <w:basedOn w:val="Tipodeletrapredefinidodopargrafo"/>
    <w:uiPriority w:val="99"/>
    <w:unhideWhenUsed/>
    <w:rsid w:val="00936000"/>
    <w:rPr>
      <w:color w:val="0000FF" w:themeColor="hyperlink"/>
      <w:u w:val="single"/>
    </w:rPr>
  </w:style>
  <w:style w:type="character" w:styleId="nfase">
    <w:name w:val="Emphasis"/>
    <w:basedOn w:val="Tipodeletrapredefinidodopargrafo"/>
    <w:uiPriority w:val="20"/>
    <w:qFormat/>
    <w:rsid w:val="004144C3"/>
    <w:rPr>
      <w:i/>
      <w:iCs/>
    </w:rPr>
  </w:style>
  <w:style w:type="character" w:customStyle="1" w:styleId="apple-converted-space">
    <w:name w:val="apple-converted-space"/>
    <w:basedOn w:val="Tipodeletrapredefinidodopargrafo"/>
    <w:rsid w:val="004144C3"/>
  </w:style>
  <w:style w:type="paragraph" w:styleId="Textodenotaderodap">
    <w:name w:val="footnote text"/>
    <w:basedOn w:val="Normal"/>
    <w:link w:val="TextodenotaderodapCarcter"/>
    <w:semiHidden/>
    <w:rsid w:val="008463A2"/>
    <w:pPr>
      <w:spacing w:after="0" w:line="240" w:lineRule="auto"/>
    </w:pPr>
    <w:rPr>
      <w:rFonts w:ascii="Times New Roman" w:eastAsia="Times New Roman" w:hAnsi="Times New Roman" w:cs="Times New Roman"/>
      <w:sz w:val="20"/>
      <w:szCs w:val="20"/>
      <w:lang w:eastAsia="pt-PT"/>
    </w:rPr>
  </w:style>
  <w:style w:type="character" w:customStyle="1" w:styleId="TextodenotaderodapCarcter">
    <w:name w:val="Texto de nota de rodapé Carácter"/>
    <w:basedOn w:val="Tipodeletrapredefinidodopargrafo"/>
    <w:link w:val="Textodenotaderodap"/>
    <w:semiHidden/>
    <w:rsid w:val="008463A2"/>
    <w:rPr>
      <w:rFonts w:ascii="Times New Roman" w:eastAsia="Times New Roman" w:hAnsi="Times New Roman" w:cs="Times New Roman"/>
      <w:sz w:val="20"/>
      <w:szCs w:val="20"/>
      <w:lang w:eastAsia="pt-PT"/>
    </w:rPr>
  </w:style>
  <w:style w:type="character" w:styleId="Refdenotaderodap">
    <w:name w:val="footnote reference"/>
    <w:basedOn w:val="Tipodeletrapredefinidodopargrafo"/>
    <w:semiHidden/>
    <w:rsid w:val="008463A2"/>
    <w:rPr>
      <w:vertAlign w:val="superscript"/>
    </w:rPr>
  </w:style>
  <w:style w:type="paragraph" w:styleId="NormalWeb">
    <w:name w:val="Normal (Web)"/>
    <w:basedOn w:val="Normal"/>
    <w:uiPriority w:val="99"/>
    <w:rsid w:val="008463A2"/>
    <w:pPr>
      <w:spacing w:before="100" w:beforeAutospacing="1" w:after="100" w:afterAutospacing="1" w:line="240" w:lineRule="auto"/>
    </w:pPr>
    <w:rPr>
      <w:rFonts w:ascii="Times New Roman" w:eastAsia="Times New Roman" w:hAnsi="Times New Roman" w:cs="Times New Roman"/>
      <w:sz w:val="24"/>
      <w:szCs w:val="24"/>
      <w:lang w:eastAsia="pt-PT"/>
    </w:rPr>
  </w:style>
</w:styles>
</file>

<file path=word/webSettings.xml><?xml version="1.0" encoding="utf-8"?>
<w:webSettings xmlns:r="http://schemas.openxmlformats.org/officeDocument/2006/relationships" xmlns:w="http://schemas.openxmlformats.org/wordprocessingml/2006/main">
  <w:divs>
    <w:div w:id="5362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ncalves@ismai.pt"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rico@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286CA-03D6-4A6C-9614-7EFFA51D4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3059</Words>
  <Characters>16520</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Cândido Cordeiro Gonçalves</dc:creator>
  <cp:lastModifiedBy>VCP</cp:lastModifiedBy>
  <cp:revision>6</cp:revision>
  <dcterms:created xsi:type="dcterms:W3CDTF">2014-11-06T01:35:00Z</dcterms:created>
  <dcterms:modified xsi:type="dcterms:W3CDTF">2014-11-06T23:45:00Z</dcterms:modified>
</cp:coreProperties>
</file>