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4254" w:rsidRDefault="002E371E" w:rsidP="00D11455">
      <w:pPr>
        <w:jc w:val="both"/>
        <w:rPr>
          <w:rFonts w:ascii="Arial Narrow" w:hAnsi="Arial Narrow"/>
        </w:rPr>
      </w:pPr>
      <w:r w:rsidRPr="002E371E">
        <w:rPr>
          <w:rFonts w:ascii="Arial Narrow" w:hAnsi="Arial Narrow"/>
          <w:b/>
          <w:sz w:val="28"/>
          <w:szCs w:val="28"/>
        </w:rPr>
        <w:t>EL TURISMO DE PROXIMIDAD: UNA NUEVA PERSPECTIVA DE LA MOVILIDAD TURÍSTICA</w:t>
      </w:r>
    </w:p>
    <w:p w:rsidR="001330F5" w:rsidRPr="00A2483B" w:rsidRDefault="001330F5" w:rsidP="00D11455">
      <w:pPr>
        <w:jc w:val="both"/>
        <w:rPr>
          <w:rFonts w:ascii="Arial Narrow" w:hAnsi="Arial Narrow"/>
        </w:rPr>
      </w:pPr>
    </w:p>
    <w:p w:rsidR="002E371E" w:rsidRDefault="002E371E" w:rsidP="00A2483B">
      <w:pPr>
        <w:jc w:val="right"/>
        <w:rPr>
          <w:rFonts w:ascii="Arial Narrow" w:hAnsi="Arial Narrow"/>
          <w:b/>
        </w:rPr>
      </w:pPr>
      <w:r w:rsidRPr="002E371E">
        <w:rPr>
          <w:rFonts w:ascii="Arial Narrow" w:hAnsi="Arial Narrow"/>
          <w:b/>
        </w:rPr>
        <w:t xml:space="preserve">Inmaculada Diaz-Soria </w:t>
      </w:r>
    </w:p>
    <w:p w:rsidR="00A2483B" w:rsidRPr="00A2483B" w:rsidRDefault="002E371E" w:rsidP="00A2483B">
      <w:pPr>
        <w:jc w:val="right"/>
        <w:rPr>
          <w:rFonts w:ascii="Arial Narrow" w:hAnsi="Arial Narrow"/>
          <w:i/>
        </w:rPr>
      </w:pPr>
      <w:r w:rsidRPr="002E371E">
        <w:rPr>
          <w:rFonts w:ascii="Arial Narrow" w:hAnsi="Arial Narrow"/>
          <w:i/>
        </w:rPr>
        <w:t>inmaculada.diaz-soria@univ-tlse2.fr</w:t>
      </w:r>
    </w:p>
    <w:p w:rsidR="00D11455" w:rsidRPr="00A2483B" w:rsidRDefault="002E371E" w:rsidP="00A2483B">
      <w:pPr>
        <w:jc w:val="right"/>
        <w:rPr>
          <w:rFonts w:ascii="Arial Narrow" w:hAnsi="Arial Narrow"/>
        </w:rPr>
      </w:pPr>
      <w:r w:rsidRPr="002E371E">
        <w:rPr>
          <w:rFonts w:ascii="Arial Narrow" w:hAnsi="Arial Narrow"/>
        </w:rPr>
        <w:t>Université de Toulouse 2-Jean Jaurès</w:t>
      </w:r>
    </w:p>
    <w:p w:rsidR="00D11455" w:rsidRPr="00A2483B" w:rsidRDefault="00D11455" w:rsidP="00D11455">
      <w:pPr>
        <w:jc w:val="both"/>
        <w:rPr>
          <w:rFonts w:ascii="Arial Narrow" w:hAnsi="Arial Narrow"/>
        </w:rPr>
      </w:pPr>
    </w:p>
    <w:p w:rsidR="00D11455" w:rsidRPr="00A2483B" w:rsidRDefault="00D11455" w:rsidP="00D11455">
      <w:pPr>
        <w:jc w:val="both"/>
        <w:rPr>
          <w:rFonts w:ascii="Arial Narrow" w:hAnsi="Arial Narrow"/>
        </w:rPr>
      </w:pPr>
    </w:p>
    <w:p w:rsidR="00D11455" w:rsidRPr="00A2483B" w:rsidRDefault="00D11455" w:rsidP="00D11455">
      <w:pPr>
        <w:jc w:val="both"/>
        <w:rPr>
          <w:rFonts w:ascii="Arial Narrow" w:hAnsi="Arial Narrow"/>
        </w:rPr>
      </w:pPr>
    </w:p>
    <w:p w:rsidR="00D11455" w:rsidRPr="00A2483B" w:rsidRDefault="00A2483B" w:rsidP="00A2483B">
      <w:pPr>
        <w:jc w:val="right"/>
        <w:rPr>
          <w:rFonts w:ascii="Arial Narrow" w:hAnsi="Arial Narrow"/>
          <w:b/>
        </w:rPr>
      </w:pPr>
      <w:r>
        <w:rPr>
          <w:rFonts w:ascii="Arial Narrow" w:hAnsi="Arial Narrow"/>
          <w:b/>
        </w:rPr>
        <w:t>resumen</w:t>
      </w:r>
    </w:p>
    <w:p w:rsidR="00D11455" w:rsidRPr="001330F5" w:rsidRDefault="00D11455" w:rsidP="00D11455">
      <w:pPr>
        <w:jc w:val="both"/>
        <w:rPr>
          <w:rFonts w:ascii="Arial Narrow" w:hAnsi="Arial Narrow"/>
          <w:sz w:val="20"/>
          <w:szCs w:val="20"/>
        </w:rPr>
      </w:pPr>
    </w:p>
    <w:p w:rsidR="00524254" w:rsidRPr="00A2483B" w:rsidRDefault="002E371E" w:rsidP="00524254">
      <w:pPr>
        <w:jc w:val="right"/>
        <w:rPr>
          <w:rFonts w:ascii="Arial Narrow" w:hAnsi="Arial Narrow"/>
          <w:i/>
          <w:sz w:val="20"/>
          <w:szCs w:val="20"/>
        </w:rPr>
      </w:pPr>
      <w:r w:rsidRPr="002E371E">
        <w:rPr>
          <w:rFonts w:ascii="Arial Narrow" w:hAnsi="Arial Narrow"/>
          <w:i/>
          <w:sz w:val="20"/>
          <w:szCs w:val="20"/>
        </w:rPr>
        <w:t xml:space="preserve">El turismo se define tradicionalmente como la actividad que permite al individuo (turista) visitar espacios fuera de su entorno habitual. En un contexto globalizado en el cual los avances en medios de comunicación y de información distorsionan lo cercano y lo lejano, lo familiar y lo extraño, numerosas propuestas turísticas están surgiendo permitiendo a los individuos conocer mejor su propio entorno geográfico, el cual se </w:t>
      </w:r>
      <w:r w:rsidR="00303008">
        <w:rPr>
          <w:rFonts w:ascii="Arial Narrow" w:hAnsi="Arial Narrow"/>
          <w:i/>
          <w:sz w:val="20"/>
          <w:szCs w:val="20"/>
        </w:rPr>
        <w:t xml:space="preserve">ve hoy día </w:t>
      </w:r>
      <w:r w:rsidRPr="002E371E">
        <w:rPr>
          <w:rFonts w:ascii="Arial Narrow" w:hAnsi="Arial Narrow"/>
          <w:i/>
          <w:sz w:val="20"/>
          <w:szCs w:val="20"/>
        </w:rPr>
        <w:t>desvinculado del entorno habitual (en términos de familiaridad). Sin embargo, ¿cuál es el papel de la movilidad en estas formas turísticas de proximidad? A partir del análisis de cuestionarios realizados en el marco de visitas guiadas en Pau (Francia) y Barcelona, esta comunicación intenta reposicionar la movilidad a la escala de dichas propuestas turísticas. Las percepciones de los turistas y el análisis de los recorridos nos permitirán entender mejor la proximidad relativa en turismo, posicionando el concepto de movilidad en un contexto donde ésta es muy limitada.</w:t>
      </w:r>
    </w:p>
    <w:p w:rsidR="00D11455" w:rsidRPr="00E40DF8" w:rsidRDefault="00D11455" w:rsidP="00A2483B">
      <w:pPr>
        <w:jc w:val="right"/>
        <w:rPr>
          <w:rFonts w:ascii="Arial Narrow" w:hAnsi="Arial Narrow"/>
          <w:sz w:val="20"/>
          <w:szCs w:val="20"/>
        </w:rPr>
      </w:pPr>
    </w:p>
    <w:p w:rsidR="00D11455" w:rsidRPr="00A2483B" w:rsidRDefault="003C55A8" w:rsidP="00A2483B">
      <w:pPr>
        <w:jc w:val="right"/>
        <w:rPr>
          <w:rFonts w:ascii="Arial Narrow" w:hAnsi="Arial Narrow"/>
          <w:b/>
          <w:i/>
          <w:sz w:val="20"/>
          <w:szCs w:val="20"/>
        </w:rPr>
      </w:pPr>
      <w:r w:rsidRPr="00A2483B">
        <w:rPr>
          <w:rFonts w:ascii="Arial Narrow" w:hAnsi="Arial Narrow"/>
          <w:b/>
          <w:i/>
          <w:sz w:val="20"/>
          <w:szCs w:val="20"/>
        </w:rPr>
        <w:t xml:space="preserve">Palabras clave: </w:t>
      </w:r>
      <w:r w:rsidR="002E371E" w:rsidRPr="002E371E">
        <w:rPr>
          <w:rFonts w:ascii="Arial Narrow" w:hAnsi="Arial Narrow"/>
          <w:b/>
          <w:i/>
          <w:sz w:val="20"/>
          <w:szCs w:val="20"/>
        </w:rPr>
        <w:t>familiar, movilidad, percepción, proximidad, turismo de proximidad</w:t>
      </w:r>
      <w:r w:rsidR="00524254">
        <w:rPr>
          <w:rFonts w:ascii="Arial Narrow" w:hAnsi="Arial Narrow"/>
          <w:b/>
          <w:i/>
          <w:sz w:val="20"/>
          <w:szCs w:val="20"/>
        </w:rPr>
        <w:t>.</w:t>
      </w:r>
    </w:p>
    <w:p w:rsidR="003C55A8" w:rsidRPr="001330F5" w:rsidRDefault="003C55A8" w:rsidP="00A2483B">
      <w:pPr>
        <w:jc w:val="right"/>
        <w:rPr>
          <w:rFonts w:ascii="Arial Narrow" w:hAnsi="Arial Narrow"/>
        </w:rPr>
      </w:pPr>
    </w:p>
    <w:p w:rsidR="00CE5860" w:rsidRPr="00A2483B" w:rsidRDefault="00CE5860" w:rsidP="00CE5860">
      <w:pPr>
        <w:jc w:val="right"/>
        <w:rPr>
          <w:rFonts w:ascii="Arial Narrow" w:hAnsi="Arial Narrow"/>
          <w:b/>
        </w:rPr>
      </w:pPr>
      <w:proofErr w:type="spellStart"/>
      <w:proofErr w:type="gramStart"/>
      <w:r>
        <w:rPr>
          <w:rFonts w:ascii="Arial Narrow" w:hAnsi="Arial Narrow"/>
          <w:b/>
        </w:rPr>
        <w:t>abstract</w:t>
      </w:r>
      <w:proofErr w:type="spellEnd"/>
      <w:proofErr w:type="gramEnd"/>
    </w:p>
    <w:p w:rsidR="00CE5860" w:rsidRPr="001330F5" w:rsidRDefault="00CE5860" w:rsidP="00CE5860">
      <w:pPr>
        <w:jc w:val="both"/>
        <w:rPr>
          <w:rFonts w:ascii="Arial Narrow" w:hAnsi="Arial Narrow"/>
          <w:sz w:val="20"/>
          <w:szCs w:val="20"/>
        </w:rPr>
      </w:pPr>
    </w:p>
    <w:p w:rsidR="00CE5860" w:rsidRPr="00CE5860" w:rsidRDefault="00CE5860" w:rsidP="00CE5860">
      <w:pPr>
        <w:jc w:val="right"/>
        <w:rPr>
          <w:rFonts w:ascii="Arial Narrow" w:hAnsi="Arial Narrow"/>
          <w:i/>
          <w:sz w:val="20"/>
          <w:szCs w:val="20"/>
          <w:lang w:val="en-GB"/>
        </w:rPr>
      </w:pPr>
      <w:r w:rsidRPr="00CE5860">
        <w:rPr>
          <w:rFonts w:ascii="Arial Narrow" w:hAnsi="Arial Narrow"/>
          <w:i/>
          <w:sz w:val="20"/>
          <w:szCs w:val="20"/>
          <w:lang w:val="en-GB"/>
        </w:rPr>
        <w:t>Tourism is usually defined as the activity allowing individual</w:t>
      </w:r>
      <w:r w:rsidR="00643E93">
        <w:rPr>
          <w:rFonts w:ascii="Arial Narrow" w:hAnsi="Arial Narrow"/>
          <w:i/>
          <w:sz w:val="20"/>
          <w:szCs w:val="20"/>
          <w:lang w:val="en-GB"/>
        </w:rPr>
        <w:t>s</w:t>
      </w:r>
      <w:r w:rsidRPr="00CE5860">
        <w:rPr>
          <w:rFonts w:ascii="Arial Narrow" w:hAnsi="Arial Narrow"/>
          <w:i/>
          <w:sz w:val="20"/>
          <w:szCs w:val="20"/>
          <w:lang w:val="en-GB"/>
        </w:rPr>
        <w:t xml:space="preserve"> (tourist</w:t>
      </w:r>
      <w:r w:rsidR="00643E93">
        <w:rPr>
          <w:rFonts w:ascii="Arial Narrow" w:hAnsi="Arial Narrow"/>
          <w:i/>
          <w:sz w:val="20"/>
          <w:szCs w:val="20"/>
          <w:lang w:val="en-GB"/>
        </w:rPr>
        <w:t>s</w:t>
      </w:r>
      <w:r w:rsidRPr="00CE5860">
        <w:rPr>
          <w:rFonts w:ascii="Arial Narrow" w:hAnsi="Arial Narrow"/>
          <w:i/>
          <w:sz w:val="20"/>
          <w:szCs w:val="20"/>
          <w:lang w:val="en-GB"/>
        </w:rPr>
        <w:t xml:space="preserve">) visiting spaces outside </w:t>
      </w:r>
      <w:r w:rsidR="00643E93">
        <w:rPr>
          <w:rFonts w:ascii="Arial Narrow" w:hAnsi="Arial Narrow"/>
          <w:i/>
          <w:sz w:val="20"/>
          <w:szCs w:val="20"/>
          <w:lang w:val="en-GB"/>
        </w:rPr>
        <w:t>their</w:t>
      </w:r>
      <w:r w:rsidRPr="00CE5860">
        <w:rPr>
          <w:rFonts w:ascii="Arial Narrow" w:hAnsi="Arial Narrow"/>
          <w:i/>
          <w:sz w:val="20"/>
          <w:szCs w:val="20"/>
          <w:lang w:val="en-GB"/>
        </w:rPr>
        <w:t xml:space="preserve"> usual environment.</w:t>
      </w:r>
      <w:r>
        <w:rPr>
          <w:rFonts w:ascii="Arial Narrow" w:hAnsi="Arial Narrow"/>
          <w:i/>
          <w:sz w:val="20"/>
          <w:szCs w:val="20"/>
          <w:lang w:val="en-GB"/>
        </w:rPr>
        <w:t xml:space="preserve"> </w:t>
      </w:r>
      <w:r w:rsidRPr="00CE5860">
        <w:rPr>
          <w:rFonts w:ascii="Arial Narrow" w:hAnsi="Arial Narrow"/>
          <w:i/>
          <w:sz w:val="20"/>
          <w:szCs w:val="20"/>
          <w:lang w:val="en-GB"/>
        </w:rPr>
        <w:t>In a globalized context where media and</w:t>
      </w:r>
      <w:r>
        <w:rPr>
          <w:rFonts w:ascii="Arial Narrow" w:hAnsi="Arial Narrow"/>
          <w:i/>
          <w:sz w:val="20"/>
          <w:szCs w:val="20"/>
          <w:lang w:val="en-GB"/>
        </w:rPr>
        <w:t xml:space="preserve"> transportation means</w:t>
      </w:r>
      <w:r w:rsidRPr="00CE5860">
        <w:rPr>
          <w:rFonts w:ascii="Arial Narrow" w:hAnsi="Arial Narrow"/>
          <w:i/>
          <w:sz w:val="20"/>
          <w:szCs w:val="20"/>
          <w:lang w:val="en-GB"/>
        </w:rPr>
        <w:t xml:space="preserve"> develop</w:t>
      </w:r>
      <w:r>
        <w:rPr>
          <w:rFonts w:ascii="Arial Narrow" w:hAnsi="Arial Narrow"/>
          <w:i/>
          <w:sz w:val="20"/>
          <w:szCs w:val="20"/>
          <w:lang w:val="en-GB"/>
        </w:rPr>
        <w:t>ment is</w:t>
      </w:r>
      <w:r w:rsidRPr="00CE5860">
        <w:rPr>
          <w:rFonts w:ascii="Arial Narrow" w:hAnsi="Arial Narrow"/>
          <w:i/>
          <w:sz w:val="20"/>
          <w:szCs w:val="20"/>
          <w:lang w:val="en-GB"/>
        </w:rPr>
        <w:t xml:space="preserve"> distorting the perception of</w:t>
      </w:r>
      <w:r>
        <w:rPr>
          <w:rFonts w:ascii="Arial Narrow" w:hAnsi="Arial Narrow"/>
          <w:i/>
          <w:sz w:val="20"/>
          <w:szCs w:val="20"/>
          <w:lang w:val="en-GB"/>
        </w:rPr>
        <w:t xml:space="preserve"> what</w:t>
      </w:r>
      <w:r w:rsidRPr="00CE5860">
        <w:rPr>
          <w:rFonts w:ascii="Arial Narrow" w:hAnsi="Arial Narrow"/>
          <w:i/>
          <w:sz w:val="20"/>
          <w:szCs w:val="20"/>
          <w:lang w:val="en-GB"/>
        </w:rPr>
        <w:t xml:space="preserve"> close and far</w:t>
      </w:r>
      <w:r>
        <w:rPr>
          <w:rFonts w:ascii="Arial Narrow" w:hAnsi="Arial Narrow"/>
          <w:i/>
          <w:sz w:val="20"/>
          <w:szCs w:val="20"/>
          <w:lang w:val="en-GB"/>
        </w:rPr>
        <w:t xml:space="preserve"> mean</w:t>
      </w:r>
      <w:r w:rsidRPr="00CE5860">
        <w:rPr>
          <w:rFonts w:ascii="Arial Narrow" w:hAnsi="Arial Narrow"/>
          <w:i/>
          <w:sz w:val="20"/>
          <w:szCs w:val="20"/>
          <w:lang w:val="en-GB"/>
        </w:rPr>
        <w:t xml:space="preserve">, of </w:t>
      </w:r>
      <w:r w:rsidR="00643E93">
        <w:rPr>
          <w:rFonts w:ascii="Arial Narrow" w:hAnsi="Arial Narrow"/>
          <w:i/>
          <w:sz w:val="20"/>
          <w:szCs w:val="20"/>
          <w:lang w:val="en-GB"/>
        </w:rPr>
        <w:t xml:space="preserve">what is </w:t>
      </w:r>
      <w:r w:rsidRPr="00CE5860">
        <w:rPr>
          <w:rFonts w:ascii="Arial Narrow" w:hAnsi="Arial Narrow"/>
          <w:i/>
          <w:sz w:val="20"/>
          <w:szCs w:val="20"/>
          <w:lang w:val="en-GB"/>
        </w:rPr>
        <w:t xml:space="preserve">familiar and </w:t>
      </w:r>
      <w:r w:rsidR="00643E93">
        <w:rPr>
          <w:rFonts w:ascii="Arial Narrow" w:hAnsi="Arial Narrow"/>
          <w:i/>
          <w:sz w:val="20"/>
          <w:szCs w:val="20"/>
          <w:lang w:val="en-GB"/>
        </w:rPr>
        <w:t xml:space="preserve">what is </w:t>
      </w:r>
      <w:r w:rsidRPr="00CE5860">
        <w:rPr>
          <w:rFonts w:ascii="Arial Narrow" w:hAnsi="Arial Narrow"/>
          <w:i/>
          <w:sz w:val="20"/>
          <w:szCs w:val="20"/>
          <w:lang w:val="en-GB"/>
        </w:rPr>
        <w:t>strange, tourist proposals allowing individuals increasing their knowledge about their geographical environment</w:t>
      </w:r>
      <w:r w:rsidR="00643E93">
        <w:rPr>
          <w:rFonts w:ascii="Arial Narrow" w:hAnsi="Arial Narrow"/>
          <w:i/>
          <w:sz w:val="20"/>
          <w:szCs w:val="20"/>
          <w:lang w:val="en-GB"/>
        </w:rPr>
        <w:t xml:space="preserve"> </w:t>
      </w:r>
      <w:bookmarkStart w:id="0" w:name="_GoBack"/>
      <w:bookmarkEnd w:id="0"/>
      <w:r w:rsidR="00643E93">
        <w:rPr>
          <w:rFonts w:ascii="Arial Narrow" w:hAnsi="Arial Narrow"/>
          <w:i/>
          <w:sz w:val="20"/>
          <w:szCs w:val="20"/>
          <w:lang w:val="en-GB"/>
        </w:rPr>
        <w:t xml:space="preserve">are arising. This geographical reality has </w:t>
      </w:r>
      <w:r>
        <w:rPr>
          <w:rFonts w:ascii="Arial Narrow" w:hAnsi="Arial Narrow"/>
          <w:i/>
          <w:sz w:val="20"/>
          <w:szCs w:val="20"/>
          <w:lang w:val="en-GB"/>
        </w:rPr>
        <w:t xml:space="preserve">nowadays been </w:t>
      </w:r>
      <w:r w:rsidR="00643E93">
        <w:rPr>
          <w:rFonts w:ascii="Arial Narrow" w:hAnsi="Arial Narrow"/>
          <w:i/>
          <w:sz w:val="20"/>
          <w:szCs w:val="20"/>
          <w:lang w:val="en-GB"/>
        </w:rPr>
        <w:t xml:space="preserve">dissociated </w:t>
      </w:r>
      <w:r>
        <w:rPr>
          <w:rFonts w:ascii="Arial Narrow" w:hAnsi="Arial Narrow"/>
          <w:i/>
          <w:sz w:val="20"/>
          <w:szCs w:val="20"/>
          <w:lang w:val="en-GB"/>
        </w:rPr>
        <w:t>from the usual environment</w:t>
      </w:r>
      <w:r w:rsidR="00643E93">
        <w:rPr>
          <w:rFonts w:ascii="Arial Narrow" w:hAnsi="Arial Narrow"/>
          <w:i/>
          <w:sz w:val="20"/>
          <w:szCs w:val="20"/>
          <w:lang w:val="en-GB"/>
        </w:rPr>
        <w:t xml:space="preserve">, which can be linked to </w:t>
      </w:r>
      <w:r>
        <w:rPr>
          <w:rFonts w:ascii="Arial Narrow" w:hAnsi="Arial Narrow"/>
          <w:i/>
          <w:sz w:val="20"/>
          <w:szCs w:val="20"/>
          <w:lang w:val="en-GB"/>
        </w:rPr>
        <w:t>the notion of familiarity</w:t>
      </w:r>
      <w:r w:rsidRPr="00CE5860">
        <w:rPr>
          <w:rFonts w:ascii="Arial Narrow" w:hAnsi="Arial Narrow"/>
          <w:i/>
          <w:sz w:val="20"/>
          <w:szCs w:val="20"/>
          <w:lang w:val="en-GB"/>
        </w:rPr>
        <w:t xml:space="preserve">. </w:t>
      </w:r>
      <w:r w:rsidR="00643E93">
        <w:rPr>
          <w:rFonts w:ascii="Arial Narrow" w:hAnsi="Arial Narrow"/>
          <w:i/>
          <w:sz w:val="20"/>
          <w:szCs w:val="20"/>
          <w:lang w:val="en-GB"/>
        </w:rPr>
        <w:t>In this context</w:t>
      </w:r>
      <w:r w:rsidRPr="00CE5860">
        <w:rPr>
          <w:rFonts w:ascii="Arial Narrow" w:hAnsi="Arial Narrow"/>
          <w:i/>
          <w:sz w:val="20"/>
          <w:szCs w:val="20"/>
          <w:lang w:val="en-GB"/>
        </w:rPr>
        <w:t>, which is the role of mobility in these forms of proximity tourism? The analysis of forms filled by participants to guided visits in Pau (France) and Barcelona will try to reposition mobility in this new scale. Tourists’ perceptions and the analysis of the itineraries will favour the understanding of the relative proximity in tourism, by locating the notion of mobility in a context where it is very limited.</w:t>
      </w:r>
    </w:p>
    <w:p w:rsidR="00CE5860" w:rsidRPr="00CE5860" w:rsidRDefault="00CE5860" w:rsidP="00CE5860">
      <w:pPr>
        <w:jc w:val="right"/>
        <w:rPr>
          <w:rFonts w:ascii="Arial Narrow" w:hAnsi="Arial Narrow"/>
          <w:sz w:val="20"/>
          <w:szCs w:val="20"/>
          <w:lang w:val="en-GB"/>
        </w:rPr>
      </w:pPr>
    </w:p>
    <w:p w:rsidR="00CE5860" w:rsidRPr="00643E93" w:rsidRDefault="00643E93" w:rsidP="00CE5860">
      <w:pPr>
        <w:jc w:val="right"/>
        <w:rPr>
          <w:rFonts w:ascii="Arial Narrow" w:hAnsi="Arial Narrow"/>
          <w:b/>
          <w:i/>
          <w:sz w:val="20"/>
          <w:szCs w:val="20"/>
          <w:lang w:val="en-GB"/>
        </w:rPr>
      </w:pPr>
      <w:r w:rsidRPr="00643E93">
        <w:rPr>
          <w:rFonts w:ascii="Arial Narrow" w:hAnsi="Arial Narrow"/>
          <w:b/>
          <w:i/>
          <w:sz w:val="20"/>
          <w:szCs w:val="20"/>
          <w:lang w:val="en-GB"/>
        </w:rPr>
        <w:t>Keywords</w:t>
      </w:r>
      <w:r w:rsidR="00CE5860" w:rsidRPr="00643E93">
        <w:rPr>
          <w:rFonts w:ascii="Arial Narrow" w:hAnsi="Arial Narrow"/>
          <w:b/>
          <w:i/>
          <w:sz w:val="20"/>
          <w:szCs w:val="20"/>
          <w:lang w:val="en-GB"/>
        </w:rPr>
        <w:t xml:space="preserve">: </w:t>
      </w:r>
      <w:r w:rsidRPr="00643E93">
        <w:rPr>
          <w:rFonts w:ascii="Arial Narrow" w:hAnsi="Arial Narrow"/>
          <w:b/>
          <w:i/>
          <w:sz w:val="20"/>
          <w:szCs w:val="20"/>
          <w:lang w:val="en-GB"/>
        </w:rPr>
        <w:t>familiar, mob</w:t>
      </w:r>
      <w:r w:rsidR="00CE5860" w:rsidRPr="00643E93">
        <w:rPr>
          <w:rFonts w:ascii="Arial Narrow" w:hAnsi="Arial Narrow"/>
          <w:b/>
          <w:i/>
          <w:sz w:val="20"/>
          <w:szCs w:val="20"/>
          <w:lang w:val="en-GB"/>
        </w:rPr>
        <w:t>ili</w:t>
      </w:r>
      <w:r w:rsidRPr="00643E93">
        <w:rPr>
          <w:rFonts w:ascii="Arial Narrow" w:hAnsi="Arial Narrow"/>
          <w:b/>
          <w:i/>
          <w:sz w:val="20"/>
          <w:szCs w:val="20"/>
          <w:lang w:val="en-GB"/>
        </w:rPr>
        <w:t>ty</w:t>
      </w:r>
      <w:r w:rsidR="00CE5860" w:rsidRPr="00643E93">
        <w:rPr>
          <w:rFonts w:ascii="Arial Narrow" w:hAnsi="Arial Narrow"/>
          <w:b/>
          <w:i/>
          <w:sz w:val="20"/>
          <w:szCs w:val="20"/>
          <w:lang w:val="en-GB"/>
        </w:rPr>
        <w:t>, percep</w:t>
      </w:r>
      <w:r w:rsidRPr="00643E93">
        <w:rPr>
          <w:rFonts w:ascii="Arial Narrow" w:hAnsi="Arial Narrow"/>
          <w:b/>
          <w:i/>
          <w:sz w:val="20"/>
          <w:szCs w:val="20"/>
          <w:lang w:val="en-GB"/>
        </w:rPr>
        <w:t>tion</w:t>
      </w:r>
      <w:r w:rsidR="00CE5860" w:rsidRPr="00643E93">
        <w:rPr>
          <w:rFonts w:ascii="Arial Narrow" w:hAnsi="Arial Narrow"/>
          <w:b/>
          <w:i/>
          <w:sz w:val="20"/>
          <w:szCs w:val="20"/>
          <w:lang w:val="en-GB"/>
        </w:rPr>
        <w:t>, proximi</w:t>
      </w:r>
      <w:r w:rsidRPr="00643E93">
        <w:rPr>
          <w:rFonts w:ascii="Arial Narrow" w:hAnsi="Arial Narrow"/>
          <w:b/>
          <w:i/>
          <w:sz w:val="20"/>
          <w:szCs w:val="20"/>
          <w:lang w:val="en-GB"/>
        </w:rPr>
        <w:t>ty</w:t>
      </w:r>
      <w:r w:rsidR="00CE5860" w:rsidRPr="00643E93">
        <w:rPr>
          <w:rFonts w:ascii="Arial Narrow" w:hAnsi="Arial Narrow"/>
          <w:b/>
          <w:i/>
          <w:sz w:val="20"/>
          <w:szCs w:val="20"/>
          <w:lang w:val="en-GB"/>
        </w:rPr>
        <w:t>,</w:t>
      </w:r>
      <w:r w:rsidRPr="00643E93">
        <w:rPr>
          <w:rFonts w:ascii="Arial Narrow" w:hAnsi="Arial Narrow"/>
          <w:b/>
          <w:i/>
          <w:sz w:val="20"/>
          <w:szCs w:val="20"/>
          <w:lang w:val="en-GB"/>
        </w:rPr>
        <w:t xml:space="preserve"> proximity</w:t>
      </w:r>
      <w:r w:rsidR="00CE5860" w:rsidRPr="00643E93">
        <w:rPr>
          <w:rFonts w:ascii="Arial Narrow" w:hAnsi="Arial Narrow"/>
          <w:b/>
          <w:i/>
          <w:sz w:val="20"/>
          <w:szCs w:val="20"/>
          <w:lang w:val="en-GB"/>
        </w:rPr>
        <w:t xml:space="preserve"> t</w:t>
      </w:r>
      <w:r w:rsidRPr="00643E93">
        <w:rPr>
          <w:rFonts w:ascii="Arial Narrow" w:hAnsi="Arial Narrow"/>
          <w:b/>
          <w:i/>
          <w:sz w:val="20"/>
          <w:szCs w:val="20"/>
          <w:lang w:val="en-GB"/>
        </w:rPr>
        <w:t>o</w:t>
      </w:r>
      <w:r w:rsidR="00CE5860" w:rsidRPr="00643E93">
        <w:rPr>
          <w:rFonts w:ascii="Arial Narrow" w:hAnsi="Arial Narrow"/>
          <w:b/>
          <w:i/>
          <w:sz w:val="20"/>
          <w:szCs w:val="20"/>
          <w:lang w:val="en-GB"/>
        </w:rPr>
        <w:t>urism.</w:t>
      </w:r>
    </w:p>
    <w:p w:rsidR="00A2483B" w:rsidRPr="00643E93" w:rsidRDefault="00A2483B" w:rsidP="00A2483B">
      <w:pPr>
        <w:jc w:val="right"/>
        <w:rPr>
          <w:rFonts w:ascii="Arial Narrow" w:hAnsi="Arial Narrow"/>
          <w:lang w:val="en-GB"/>
        </w:rPr>
      </w:pPr>
    </w:p>
    <w:p w:rsidR="001330F5" w:rsidRPr="00643E93" w:rsidRDefault="001330F5" w:rsidP="00A2483B">
      <w:pPr>
        <w:jc w:val="right"/>
        <w:rPr>
          <w:rFonts w:ascii="Arial Narrow" w:hAnsi="Arial Narrow"/>
          <w:lang w:val="en-GB"/>
        </w:rPr>
      </w:pPr>
    </w:p>
    <w:p w:rsidR="003C55A8" w:rsidRPr="00A2483B" w:rsidRDefault="002E371E" w:rsidP="00A2483B">
      <w:pPr>
        <w:jc w:val="right"/>
        <w:rPr>
          <w:rFonts w:ascii="Arial Narrow" w:hAnsi="Arial Narrow"/>
          <w:b/>
        </w:rPr>
      </w:pPr>
      <w:proofErr w:type="gramStart"/>
      <w:r>
        <w:rPr>
          <w:rFonts w:ascii="Arial Narrow" w:hAnsi="Arial Narrow"/>
          <w:b/>
        </w:rPr>
        <w:t>n</w:t>
      </w:r>
      <w:r w:rsidRPr="002E371E">
        <w:rPr>
          <w:rFonts w:ascii="Arial Narrow" w:hAnsi="Arial Narrow"/>
          <w:b/>
        </w:rPr>
        <w:t>ota</w:t>
      </w:r>
      <w:proofErr w:type="gramEnd"/>
      <w:r w:rsidRPr="002E371E">
        <w:rPr>
          <w:rFonts w:ascii="Arial Narrow" w:hAnsi="Arial Narrow"/>
          <w:b/>
        </w:rPr>
        <w:t xml:space="preserve"> biográfica</w:t>
      </w:r>
    </w:p>
    <w:p w:rsidR="003C55A8" w:rsidRPr="00E40DF8" w:rsidRDefault="003C55A8" w:rsidP="00A2483B">
      <w:pPr>
        <w:jc w:val="right"/>
        <w:rPr>
          <w:rFonts w:ascii="Arial Narrow" w:hAnsi="Arial Narrow"/>
          <w:sz w:val="20"/>
          <w:szCs w:val="20"/>
        </w:rPr>
      </w:pPr>
    </w:p>
    <w:p w:rsidR="003C55A8" w:rsidRDefault="002E371E" w:rsidP="007365A1">
      <w:pPr>
        <w:jc w:val="right"/>
        <w:rPr>
          <w:rFonts w:ascii="Arial Narrow" w:hAnsi="Arial Narrow"/>
          <w:i/>
          <w:sz w:val="20"/>
          <w:szCs w:val="20"/>
        </w:rPr>
      </w:pPr>
      <w:r w:rsidRPr="002E371E">
        <w:rPr>
          <w:rFonts w:ascii="Arial Narrow" w:hAnsi="Arial Narrow"/>
          <w:i/>
          <w:sz w:val="20"/>
          <w:szCs w:val="20"/>
        </w:rPr>
        <w:t>Diplomada en turismo y licenciada en geografía por la Universidad de Gerona, Inmaculada Diaz-Soria se especializó en ordenación del territorio y desarrollo local en la Universidad Autónoma de Barcelona. Estudiante de doctorado de 3er año en la Universidad de Toulouse 2, prepara una tesis sobre la experiencia de los habitantes visitando su ciudad desde la perspectiva de un turista. Sus temas de investigación giran en torno al turismo cultural, el patrimonio, la experiencia turística y la percepción.</w:t>
      </w:r>
    </w:p>
    <w:p w:rsidR="00524254" w:rsidRPr="002E371E" w:rsidRDefault="00524254" w:rsidP="00D11455">
      <w:pPr>
        <w:jc w:val="both"/>
        <w:rPr>
          <w:rFonts w:ascii="Arial Narrow" w:hAnsi="Arial Narrow"/>
          <w:sz w:val="20"/>
          <w:szCs w:val="20"/>
        </w:rPr>
      </w:pPr>
    </w:p>
    <w:p w:rsidR="001601A9" w:rsidRPr="00303008" w:rsidRDefault="001601A9" w:rsidP="00A2483B">
      <w:pPr>
        <w:jc w:val="right"/>
        <w:rPr>
          <w:rFonts w:ascii="Arial Narrow" w:hAnsi="Arial Narrow"/>
          <w:b/>
          <w:i/>
          <w:sz w:val="20"/>
          <w:szCs w:val="20"/>
        </w:rPr>
        <w:sectPr w:rsidR="001601A9" w:rsidRPr="00303008" w:rsidSect="00D90CD3">
          <w:headerReference w:type="even" r:id="rId8"/>
          <w:headerReference w:type="default" r:id="rId9"/>
          <w:footerReference w:type="even" r:id="rId10"/>
          <w:footerReference w:type="default" r:id="rId11"/>
          <w:footerReference w:type="first" r:id="rId12"/>
          <w:pgSz w:w="11906" w:h="16838"/>
          <w:pgMar w:top="1418" w:right="1418" w:bottom="1418" w:left="1418" w:header="708" w:footer="708" w:gutter="0"/>
          <w:cols w:space="708"/>
          <w:titlePg/>
          <w:docGrid w:linePitch="360"/>
        </w:sectPr>
      </w:pPr>
    </w:p>
    <w:p w:rsidR="00F24BEC" w:rsidRPr="001330F5" w:rsidRDefault="00413420" w:rsidP="001330F5">
      <w:pPr>
        <w:numPr>
          <w:ilvl w:val="0"/>
          <w:numId w:val="3"/>
        </w:numPr>
        <w:jc w:val="right"/>
        <w:rPr>
          <w:rFonts w:ascii="Arial Narrow" w:hAnsi="Arial Narrow"/>
          <w:sz w:val="20"/>
          <w:szCs w:val="20"/>
        </w:rPr>
      </w:pPr>
      <w:r w:rsidRPr="00303008">
        <w:rPr>
          <w:rFonts w:ascii="Arial Narrow" w:hAnsi="Arial Narrow"/>
          <w:b/>
        </w:rPr>
        <w:lastRenderedPageBreak/>
        <w:br w:type="page"/>
      </w:r>
      <w:r w:rsidR="00F01ABE">
        <w:rPr>
          <w:rFonts w:ascii="Arial Narrow" w:hAnsi="Arial Narrow"/>
          <w:b/>
        </w:rPr>
        <w:lastRenderedPageBreak/>
        <w:t>i</w:t>
      </w:r>
      <w:r w:rsidR="00A2483B" w:rsidRPr="001330F5">
        <w:rPr>
          <w:rFonts w:ascii="Arial Narrow" w:hAnsi="Arial Narrow"/>
          <w:b/>
        </w:rPr>
        <w:t>ntroducción</w:t>
      </w:r>
    </w:p>
    <w:p w:rsidR="001330F5" w:rsidRPr="001330F5" w:rsidRDefault="001330F5" w:rsidP="001330F5">
      <w:pPr>
        <w:ind w:left="720"/>
        <w:jc w:val="right"/>
        <w:rPr>
          <w:rFonts w:ascii="Arial Narrow" w:hAnsi="Arial Narrow"/>
          <w:sz w:val="20"/>
          <w:szCs w:val="20"/>
        </w:rPr>
      </w:pPr>
    </w:p>
    <w:p w:rsidR="00E56C24" w:rsidRPr="00E56C24" w:rsidRDefault="00296389" w:rsidP="00E56C24">
      <w:pPr>
        <w:ind w:firstLine="360"/>
        <w:jc w:val="both"/>
        <w:rPr>
          <w:rFonts w:ascii="Arial Narrow" w:hAnsi="Arial Narrow"/>
          <w:sz w:val="20"/>
          <w:szCs w:val="20"/>
        </w:rPr>
      </w:pPr>
      <w:r>
        <w:rPr>
          <w:rFonts w:ascii="Arial Narrow" w:hAnsi="Arial Narrow"/>
          <w:sz w:val="20"/>
          <w:szCs w:val="20"/>
        </w:rPr>
        <w:t>“</w:t>
      </w:r>
      <w:r w:rsidR="00B5764D">
        <w:rPr>
          <w:rFonts w:ascii="Arial Narrow" w:hAnsi="Arial Narrow"/>
          <w:sz w:val="20"/>
          <w:szCs w:val="20"/>
        </w:rPr>
        <w:t>[…]</w:t>
      </w:r>
      <w:r w:rsidRPr="00296389">
        <w:rPr>
          <w:rFonts w:ascii="Arial Narrow" w:hAnsi="Arial Narrow"/>
          <w:i/>
          <w:sz w:val="20"/>
          <w:szCs w:val="20"/>
        </w:rPr>
        <w:t xml:space="preserve"> </w:t>
      </w:r>
      <w:r w:rsidR="00B5764D">
        <w:rPr>
          <w:rFonts w:ascii="Arial Narrow" w:hAnsi="Arial Narrow"/>
          <w:i/>
          <w:sz w:val="20"/>
          <w:szCs w:val="20"/>
        </w:rPr>
        <w:t>D</w:t>
      </w:r>
      <w:r w:rsidRPr="00296389">
        <w:rPr>
          <w:rFonts w:ascii="Arial Narrow" w:hAnsi="Arial Narrow"/>
          <w:i/>
          <w:sz w:val="20"/>
          <w:szCs w:val="20"/>
        </w:rPr>
        <w:t>escubrimos cosas de nuestra ciudad que no sabíamos</w:t>
      </w:r>
      <w:r w:rsidR="004418A6">
        <w:rPr>
          <w:rFonts w:ascii="Arial Narrow" w:hAnsi="Arial Narrow"/>
          <w:sz w:val="20"/>
          <w:szCs w:val="20"/>
        </w:rPr>
        <w:t xml:space="preserve">” (Atrapalo.com, comentario </w:t>
      </w:r>
      <w:r w:rsidR="00462AF7">
        <w:rPr>
          <w:rFonts w:ascii="Arial Narrow" w:hAnsi="Arial Narrow"/>
          <w:sz w:val="20"/>
          <w:szCs w:val="20"/>
        </w:rPr>
        <w:t xml:space="preserve">publicado </w:t>
      </w:r>
      <w:r w:rsidR="004418A6">
        <w:rPr>
          <w:rFonts w:ascii="Arial Narrow" w:hAnsi="Arial Narrow"/>
          <w:sz w:val="20"/>
          <w:szCs w:val="20"/>
        </w:rPr>
        <w:t>el 1/09/2014)</w:t>
      </w:r>
      <w:r w:rsidR="00B5764D">
        <w:rPr>
          <w:rFonts w:ascii="Arial Narrow" w:hAnsi="Arial Narrow"/>
          <w:sz w:val="20"/>
          <w:szCs w:val="20"/>
        </w:rPr>
        <w:t>.</w:t>
      </w:r>
      <w:r w:rsidR="004418A6">
        <w:rPr>
          <w:rFonts w:ascii="Arial Narrow" w:hAnsi="Arial Narrow"/>
          <w:sz w:val="20"/>
          <w:szCs w:val="20"/>
        </w:rPr>
        <w:t xml:space="preserve"> “</w:t>
      </w:r>
      <w:r w:rsidR="004418A6" w:rsidRPr="004418A6">
        <w:rPr>
          <w:rFonts w:ascii="Arial Narrow" w:hAnsi="Arial Narrow"/>
          <w:i/>
          <w:sz w:val="20"/>
          <w:szCs w:val="20"/>
        </w:rPr>
        <w:t>La magia de descubrir Barcelona con otros ojos, ha sido un viaje por la historia de la ciudad a través de la imaginación</w:t>
      </w:r>
      <w:r w:rsidR="004418A6">
        <w:rPr>
          <w:rFonts w:ascii="Arial Narrow" w:hAnsi="Arial Narrow"/>
          <w:sz w:val="20"/>
          <w:szCs w:val="20"/>
        </w:rPr>
        <w:t xml:space="preserve">” (Atrapalo.com, comentario </w:t>
      </w:r>
      <w:r w:rsidR="00462AF7">
        <w:rPr>
          <w:rFonts w:ascii="Arial Narrow" w:hAnsi="Arial Narrow"/>
          <w:sz w:val="20"/>
          <w:szCs w:val="20"/>
        </w:rPr>
        <w:t>publicado el</w:t>
      </w:r>
      <w:r w:rsidR="004418A6">
        <w:rPr>
          <w:rFonts w:ascii="Arial Narrow" w:hAnsi="Arial Narrow"/>
          <w:sz w:val="20"/>
          <w:szCs w:val="20"/>
        </w:rPr>
        <w:t xml:space="preserve"> 22/09/2014)</w:t>
      </w:r>
      <w:r w:rsidRPr="00296389">
        <w:rPr>
          <w:rFonts w:ascii="Arial Narrow" w:hAnsi="Arial Narrow"/>
          <w:i/>
          <w:sz w:val="20"/>
          <w:szCs w:val="20"/>
        </w:rPr>
        <w:t xml:space="preserve">. </w:t>
      </w:r>
      <w:r>
        <w:rPr>
          <w:rFonts w:ascii="Arial Narrow" w:hAnsi="Arial Narrow"/>
          <w:sz w:val="20"/>
          <w:szCs w:val="20"/>
        </w:rPr>
        <w:t xml:space="preserve"> </w:t>
      </w:r>
      <w:r w:rsidR="00E56C24" w:rsidRPr="00E56C24">
        <w:rPr>
          <w:rFonts w:ascii="Arial Narrow" w:hAnsi="Arial Narrow"/>
          <w:sz w:val="20"/>
          <w:szCs w:val="20"/>
        </w:rPr>
        <w:t>El turismo se define tradicionalmente como la actividad que permite al individuo (turista) visitar espacios fuera de su entorno habitual</w:t>
      </w:r>
      <w:r w:rsidR="005D343D">
        <w:rPr>
          <w:rFonts w:ascii="Arial Narrow" w:hAnsi="Arial Narrow"/>
          <w:sz w:val="20"/>
          <w:szCs w:val="20"/>
        </w:rPr>
        <w:t xml:space="preserve"> (</w:t>
      </w:r>
      <w:r w:rsidR="005D343D" w:rsidRPr="00303008">
        <w:rPr>
          <w:rFonts w:ascii="Arial Narrow" w:hAnsi="Arial Narrow"/>
          <w:sz w:val="20"/>
          <w:szCs w:val="20"/>
        </w:rPr>
        <w:t xml:space="preserve">OMT, </w:t>
      </w:r>
      <w:r w:rsidR="00CC55F4">
        <w:rPr>
          <w:rFonts w:ascii="Arial Narrow" w:hAnsi="Arial Narrow"/>
          <w:sz w:val="20"/>
          <w:szCs w:val="20"/>
        </w:rPr>
        <w:t>2008</w:t>
      </w:r>
      <w:r w:rsidR="005D343D">
        <w:rPr>
          <w:rFonts w:ascii="Arial Narrow" w:hAnsi="Arial Narrow"/>
          <w:sz w:val="20"/>
          <w:szCs w:val="20"/>
        </w:rPr>
        <w:t>)</w:t>
      </w:r>
      <w:r w:rsidR="00E56C24" w:rsidRPr="00E56C24">
        <w:rPr>
          <w:rFonts w:ascii="Arial Narrow" w:hAnsi="Arial Narrow"/>
          <w:sz w:val="20"/>
          <w:szCs w:val="20"/>
        </w:rPr>
        <w:t>. En un contexto globalizado en el cual los avances en medios de comunicación y de información distorsionan lo cercano y lo lejano, lo familiar y lo extraño</w:t>
      </w:r>
      <w:r w:rsidR="005D343D">
        <w:rPr>
          <w:rFonts w:ascii="Arial Narrow" w:hAnsi="Arial Narrow"/>
          <w:sz w:val="20"/>
          <w:szCs w:val="20"/>
        </w:rPr>
        <w:t xml:space="preserve"> (</w:t>
      </w:r>
      <w:r w:rsidR="005D343D" w:rsidRPr="00303008">
        <w:rPr>
          <w:rFonts w:ascii="Arial Narrow" w:hAnsi="Arial Narrow"/>
          <w:sz w:val="20"/>
          <w:szCs w:val="20"/>
        </w:rPr>
        <w:t>Govers et al., 2008</w:t>
      </w:r>
      <w:r w:rsidR="005D343D">
        <w:rPr>
          <w:rFonts w:ascii="Arial Narrow" w:hAnsi="Arial Narrow"/>
          <w:sz w:val="20"/>
          <w:szCs w:val="20"/>
        </w:rPr>
        <w:t>)</w:t>
      </w:r>
      <w:r w:rsidR="00E56C24" w:rsidRPr="00E56C24">
        <w:rPr>
          <w:rFonts w:ascii="Arial Narrow" w:hAnsi="Arial Narrow"/>
          <w:sz w:val="20"/>
          <w:szCs w:val="20"/>
        </w:rPr>
        <w:t>, la actividad turística debe redefinirse adaptándose a este contexto. En este sentido, numerosas propuestas están surgiendo permitiendo a los individuos conocer mejor su propio entorno geográfico,</w:t>
      </w:r>
      <w:r w:rsidR="004418A6">
        <w:rPr>
          <w:rFonts w:ascii="Arial Narrow" w:hAnsi="Arial Narrow"/>
          <w:sz w:val="20"/>
          <w:szCs w:val="20"/>
        </w:rPr>
        <w:t xml:space="preserve"> como lo muestran los comentarios extraídos de la página web de venta de actividades culturales </w:t>
      </w:r>
      <w:r w:rsidR="004418A6">
        <w:rPr>
          <w:rFonts w:ascii="Arial Narrow" w:hAnsi="Arial Narrow"/>
          <w:i/>
          <w:sz w:val="20"/>
          <w:szCs w:val="20"/>
        </w:rPr>
        <w:t>Atrapalo.com</w:t>
      </w:r>
      <w:r w:rsidR="004418A6">
        <w:rPr>
          <w:rFonts w:ascii="Arial Narrow" w:hAnsi="Arial Narrow"/>
          <w:sz w:val="20"/>
          <w:szCs w:val="20"/>
        </w:rPr>
        <w:t>.</w:t>
      </w:r>
      <w:r w:rsidR="00E56C24" w:rsidRPr="00E56C24">
        <w:rPr>
          <w:rFonts w:ascii="Arial Narrow" w:hAnsi="Arial Narrow"/>
          <w:sz w:val="20"/>
          <w:szCs w:val="20"/>
        </w:rPr>
        <w:t xml:space="preserve"> </w:t>
      </w:r>
      <w:r w:rsidR="004418A6">
        <w:rPr>
          <w:rFonts w:ascii="Arial Narrow" w:hAnsi="Arial Narrow"/>
          <w:sz w:val="20"/>
          <w:szCs w:val="20"/>
        </w:rPr>
        <w:t xml:space="preserve">Este entorno geográfico </w:t>
      </w:r>
      <w:r w:rsidR="00E56C24" w:rsidRPr="00E56C24">
        <w:rPr>
          <w:rFonts w:ascii="Arial Narrow" w:hAnsi="Arial Narrow"/>
          <w:sz w:val="20"/>
          <w:szCs w:val="20"/>
        </w:rPr>
        <w:t>se ha visto desvinculado del entorno habitual (en términos de familiaridad)</w:t>
      </w:r>
      <w:r w:rsidR="005D343D">
        <w:rPr>
          <w:rFonts w:ascii="Arial Narrow" w:hAnsi="Arial Narrow"/>
          <w:sz w:val="20"/>
          <w:szCs w:val="20"/>
        </w:rPr>
        <w:t xml:space="preserve"> (</w:t>
      </w:r>
      <w:r w:rsidR="005D343D" w:rsidRPr="00AC3A30">
        <w:rPr>
          <w:rFonts w:ascii="Arial Narrow" w:hAnsi="Arial Narrow"/>
          <w:sz w:val="20"/>
          <w:szCs w:val="20"/>
        </w:rPr>
        <w:t>Torré,</w:t>
      </w:r>
      <w:r w:rsidR="005D343D">
        <w:rPr>
          <w:rFonts w:ascii="Arial Narrow" w:hAnsi="Arial Narrow"/>
          <w:sz w:val="20"/>
          <w:szCs w:val="20"/>
        </w:rPr>
        <w:t xml:space="preserve"> </w:t>
      </w:r>
      <w:r w:rsidR="00AC3A30">
        <w:rPr>
          <w:rFonts w:ascii="Arial Narrow" w:hAnsi="Arial Narrow"/>
          <w:sz w:val="20"/>
          <w:szCs w:val="20"/>
        </w:rPr>
        <w:t>2004</w:t>
      </w:r>
      <w:r w:rsidR="005D343D">
        <w:rPr>
          <w:rFonts w:ascii="Arial Narrow" w:hAnsi="Arial Narrow"/>
          <w:sz w:val="20"/>
          <w:szCs w:val="20"/>
        </w:rPr>
        <w:t>)</w:t>
      </w:r>
      <w:r w:rsidR="00E56C24" w:rsidRPr="00E56C24">
        <w:rPr>
          <w:rFonts w:ascii="Arial Narrow" w:hAnsi="Arial Narrow"/>
          <w:sz w:val="20"/>
          <w:szCs w:val="20"/>
        </w:rPr>
        <w:t>. Cuando lo desconocido se encuentra cercano en distancia, es lógicamente posible realizar turismo en dicho espacio</w:t>
      </w:r>
      <w:r w:rsidR="00AC3A30">
        <w:rPr>
          <w:rFonts w:ascii="Arial Narrow" w:hAnsi="Arial Narrow"/>
          <w:sz w:val="20"/>
          <w:szCs w:val="20"/>
        </w:rPr>
        <w:t xml:space="preserve"> (Díaz y Llurdè</w:t>
      </w:r>
      <w:r w:rsidR="005D343D">
        <w:rPr>
          <w:rFonts w:ascii="Arial Narrow" w:hAnsi="Arial Narrow"/>
          <w:sz w:val="20"/>
          <w:szCs w:val="20"/>
        </w:rPr>
        <w:t>s, 2013)</w:t>
      </w:r>
      <w:r w:rsidR="00E56C24" w:rsidRPr="00E56C24">
        <w:rPr>
          <w:rFonts w:ascii="Arial Narrow" w:hAnsi="Arial Narrow"/>
          <w:sz w:val="20"/>
          <w:szCs w:val="20"/>
        </w:rPr>
        <w:t xml:space="preserve">. Sin embargo, </w:t>
      </w:r>
      <w:r w:rsidR="004418A6">
        <w:rPr>
          <w:rFonts w:ascii="Arial Narrow" w:hAnsi="Arial Narrow"/>
          <w:sz w:val="20"/>
          <w:szCs w:val="20"/>
        </w:rPr>
        <w:t>siendo la movilidad un elemento intrínsecamente ligado al turismo, ¿cómo s</w:t>
      </w:r>
      <w:r w:rsidR="00462AF7">
        <w:rPr>
          <w:rFonts w:ascii="Arial Narrow" w:hAnsi="Arial Narrow"/>
          <w:sz w:val="20"/>
          <w:szCs w:val="20"/>
        </w:rPr>
        <w:t>e entiende</w:t>
      </w:r>
      <w:r w:rsidR="00E56C24" w:rsidRPr="00E56C24">
        <w:rPr>
          <w:rFonts w:ascii="Arial Narrow" w:hAnsi="Arial Narrow"/>
          <w:sz w:val="20"/>
          <w:szCs w:val="20"/>
        </w:rPr>
        <w:t xml:space="preserve"> en estas formas turísticas de proximidad?</w:t>
      </w:r>
    </w:p>
    <w:p w:rsidR="00F24BEC" w:rsidRDefault="004418A6" w:rsidP="00E56C24">
      <w:pPr>
        <w:ind w:firstLine="360"/>
        <w:jc w:val="both"/>
        <w:rPr>
          <w:rFonts w:ascii="Arial Narrow" w:hAnsi="Arial Narrow"/>
          <w:sz w:val="20"/>
          <w:szCs w:val="20"/>
        </w:rPr>
      </w:pPr>
      <w:r>
        <w:rPr>
          <w:rFonts w:ascii="Arial Narrow" w:hAnsi="Arial Narrow"/>
          <w:sz w:val="20"/>
          <w:szCs w:val="20"/>
        </w:rPr>
        <w:t xml:space="preserve">Esta comunicación surge de una tesis en curso titulada </w:t>
      </w:r>
      <w:r>
        <w:rPr>
          <w:rFonts w:ascii="Arial Narrow" w:hAnsi="Arial Narrow"/>
          <w:i/>
          <w:sz w:val="20"/>
          <w:szCs w:val="20"/>
        </w:rPr>
        <w:t>La experiencia turística del espacio cotidiano</w:t>
      </w:r>
      <w:r>
        <w:rPr>
          <w:rFonts w:ascii="Arial Narrow" w:hAnsi="Arial Narrow"/>
          <w:sz w:val="20"/>
          <w:szCs w:val="20"/>
        </w:rPr>
        <w:t xml:space="preserve"> </w:t>
      </w:r>
      <w:r w:rsidR="00B5764D">
        <w:rPr>
          <w:rFonts w:ascii="Arial Narrow" w:hAnsi="Arial Narrow"/>
          <w:sz w:val="20"/>
          <w:szCs w:val="20"/>
        </w:rPr>
        <w:t>(</w:t>
      </w:r>
      <w:r>
        <w:rPr>
          <w:rFonts w:ascii="Arial Narrow" w:hAnsi="Arial Narrow"/>
          <w:sz w:val="20"/>
          <w:szCs w:val="20"/>
        </w:rPr>
        <w:t>Universidad de Toulouse 2</w:t>
      </w:r>
      <w:r w:rsidR="00B5764D">
        <w:rPr>
          <w:rFonts w:ascii="Arial Narrow" w:hAnsi="Arial Narrow"/>
          <w:sz w:val="20"/>
          <w:szCs w:val="20"/>
        </w:rPr>
        <w:t>)</w:t>
      </w:r>
      <w:r>
        <w:rPr>
          <w:rFonts w:ascii="Arial Narrow" w:hAnsi="Arial Narrow"/>
          <w:sz w:val="20"/>
          <w:szCs w:val="20"/>
        </w:rPr>
        <w:t>. En dicha tesis, las visitas guiadas donde participan en su mayoría habitantes son analizadas para entender c</w:t>
      </w:r>
      <w:r w:rsidR="001B0DC7">
        <w:rPr>
          <w:rFonts w:ascii="Arial Narrow" w:hAnsi="Arial Narrow"/>
          <w:sz w:val="20"/>
          <w:szCs w:val="20"/>
        </w:rPr>
        <w:t>ó</w:t>
      </w:r>
      <w:r>
        <w:rPr>
          <w:rFonts w:ascii="Arial Narrow" w:hAnsi="Arial Narrow"/>
          <w:sz w:val="20"/>
          <w:szCs w:val="20"/>
        </w:rPr>
        <w:t>mo el hecho de participar en ellas impacta el proceso de</w:t>
      </w:r>
      <w:r w:rsidR="00303008">
        <w:rPr>
          <w:rFonts w:ascii="Arial Narrow" w:hAnsi="Arial Narrow"/>
          <w:sz w:val="20"/>
          <w:szCs w:val="20"/>
        </w:rPr>
        <w:t xml:space="preserve"> construcción subjetiva del propio entorno </w:t>
      </w:r>
      <w:r w:rsidRPr="00AC3A30">
        <w:rPr>
          <w:rFonts w:ascii="Arial Narrow" w:hAnsi="Arial Narrow"/>
          <w:sz w:val="20"/>
          <w:szCs w:val="20"/>
        </w:rPr>
        <w:t>(</w:t>
      </w:r>
      <w:r w:rsidR="001B0DC7" w:rsidRPr="00AC3A30">
        <w:rPr>
          <w:rFonts w:ascii="Arial Narrow" w:hAnsi="Arial Narrow"/>
          <w:sz w:val="20"/>
          <w:szCs w:val="20"/>
        </w:rPr>
        <w:t>Tuan</w:t>
      </w:r>
      <w:r w:rsidR="00AC3A30" w:rsidRPr="00AC3A30">
        <w:rPr>
          <w:rFonts w:ascii="Arial Narrow" w:hAnsi="Arial Narrow"/>
          <w:sz w:val="20"/>
          <w:szCs w:val="20"/>
        </w:rPr>
        <w:t>, 2011</w:t>
      </w:r>
      <w:r w:rsidRPr="00AC3A30">
        <w:rPr>
          <w:rFonts w:ascii="Arial Narrow" w:hAnsi="Arial Narrow"/>
          <w:sz w:val="20"/>
          <w:szCs w:val="20"/>
        </w:rPr>
        <w:t>)</w:t>
      </w:r>
      <w:r>
        <w:rPr>
          <w:rFonts w:ascii="Arial Narrow" w:hAnsi="Arial Narrow"/>
          <w:sz w:val="20"/>
          <w:szCs w:val="20"/>
        </w:rPr>
        <w:t>. En otras palabras, la investigación se interesa por l</w:t>
      </w:r>
      <w:r w:rsidR="001B0DC7">
        <w:rPr>
          <w:rFonts w:ascii="Arial Narrow" w:hAnsi="Arial Narrow"/>
          <w:sz w:val="20"/>
          <w:szCs w:val="20"/>
        </w:rPr>
        <w:t>a forma en la que estas actividades afectan la comprensión territorial del individuo.</w:t>
      </w:r>
      <w:r>
        <w:rPr>
          <w:rFonts w:ascii="Arial Narrow" w:hAnsi="Arial Narrow"/>
          <w:sz w:val="20"/>
          <w:szCs w:val="20"/>
        </w:rPr>
        <w:t xml:space="preserve"> </w:t>
      </w:r>
      <w:r w:rsidR="00E56C24" w:rsidRPr="00E56C24">
        <w:rPr>
          <w:rFonts w:ascii="Arial Narrow" w:hAnsi="Arial Narrow"/>
          <w:sz w:val="20"/>
          <w:szCs w:val="20"/>
        </w:rPr>
        <w:t xml:space="preserve">A partir del análisis de cuestionarios realizados en el marco de </w:t>
      </w:r>
      <w:r w:rsidR="001B0DC7">
        <w:rPr>
          <w:rFonts w:ascii="Arial Narrow" w:hAnsi="Arial Narrow"/>
          <w:sz w:val="20"/>
          <w:szCs w:val="20"/>
        </w:rPr>
        <w:t xml:space="preserve">dichas </w:t>
      </w:r>
      <w:r w:rsidR="00E56C24" w:rsidRPr="00E56C24">
        <w:rPr>
          <w:rFonts w:ascii="Arial Narrow" w:hAnsi="Arial Narrow"/>
          <w:sz w:val="20"/>
          <w:szCs w:val="20"/>
        </w:rPr>
        <w:t xml:space="preserve">visitas guiadas </w:t>
      </w:r>
      <w:r w:rsidR="001B0DC7">
        <w:rPr>
          <w:rFonts w:ascii="Arial Narrow" w:hAnsi="Arial Narrow"/>
          <w:sz w:val="20"/>
          <w:szCs w:val="20"/>
        </w:rPr>
        <w:t>en</w:t>
      </w:r>
      <w:r w:rsidR="00E56C24" w:rsidRPr="00E56C24">
        <w:rPr>
          <w:rFonts w:ascii="Arial Narrow" w:hAnsi="Arial Narrow"/>
          <w:sz w:val="20"/>
          <w:szCs w:val="20"/>
        </w:rPr>
        <w:t xml:space="preserve"> </w:t>
      </w:r>
      <w:r w:rsidR="00303008">
        <w:rPr>
          <w:rFonts w:ascii="Arial Narrow" w:hAnsi="Arial Narrow"/>
          <w:sz w:val="20"/>
          <w:szCs w:val="20"/>
        </w:rPr>
        <w:t xml:space="preserve">la ciudad de </w:t>
      </w:r>
      <w:r w:rsidR="00E56C24" w:rsidRPr="00E56C24">
        <w:rPr>
          <w:rFonts w:ascii="Arial Narrow" w:hAnsi="Arial Narrow"/>
          <w:sz w:val="20"/>
          <w:szCs w:val="20"/>
        </w:rPr>
        <w:t xml:space="preserve">Barcelona, esta comunicación </w:t>
      </w:r>
      <w:r w:rsidR="001B0DC7">
        <w:rPr>
          <w:rFonts w:ascii="Arial Narrow" w:hAnsi="Arial Narrow"/>
          <w:sz w:val="20"/>
          <w:szCs w:val="20"/>
        </w:rPr>
        <w:t>se centra, por un lado, en la dimensión geográfica de la proximidad, poniendo en relación los itinerarios con el lugar de residencia de los participantes, y, por otro, en la dimensión familiar de la proximidad, a partir de una reflexión sobre las pr</w:t>
      </w:r>
      <w:r w:rsidR="00462AF7">
        <w:rPr>
          <w:rFonts w:ascii="Arial Narrow" w:hAnsi="Arial Narrow"/>
          <w:sz w:val="20"/>
          <w:szCs w:val="20"/>
        </w:rPr>
        <w:t>á</w:t>
      </w:r>
      <w:r w:rsidR="001B0DC7">
        <w:rPr>
          <w:rFonts w:ascii="Arial Narrow" w:hAnsi="Arial Narrow"/>
          <w:sz w:val="20"/>
          <w:szCs w:val="20"/>
        </w:rPr>
        <w:t xml:space="preserve">cticas ejercidas en el espacio recorrido durante la visita guiada previas a dicha visita. Estas dos vertientes del concepto de proximidad en turismo nos permitirán reflexionar sobre la movilidad en </w:t>
      </w:r>
      <w:r w:rsidR="00E56C24" w:rsidRPr="00E56C24">
        <w:rPr>
          <w:rFonts w:ascii="Arial Narrow" w:hAnsi="Arial Narrow"/>
          <w:sz w:val="20"/>
          <w:szCs w:val="20"/>
        </w:rPr>
        <w:t>un contexto donde ésta es</w:t>
      </w:r>
      <w:r w:rsidR="00310CDA">
        <w:rPr>
          <w:rFonts w:ascii="Arial Narrow" w:hAnsi="Arial Narrow"/>
          <w:sz w:val="20"/>
          <w:szCs w:val="20"/>
        </w:rPr>
        <w:t>, a priori,</w:t>
      </w:r>
      <w:r w:rsidR="00E56C24" w:rsidRPr="00E56C24">
        <w:rPr>
          <w:rFonts w:ascii="Arial Narrow" w:hAnsi="Arial Narrow"/>
          <w:sz w:val="20"/>
          <w:szCs w:val="20"/>
        </w:rPr>
        <w:t xml:space="preserve"> muy limitada.</w:t>
      </w:r>
    </w:p>
    <w:p w:rsidR="00E43CC4" w:rsidRPr="00BB11DE" w:rsidRDefault="00E43CC4" w:rsidP="00E56C24">
      <w:pPr>
        <w:ind w:firstLine="360"/>
        <w:jc w:val="both"/>
        <w:rPr>
          <w:rFonts w:ascii="Arial Narrow" w:hAnsi="Arial Narrow"/>
          <w:sz w:val="20"/>
          <w:szCs w:val="20"/>
        </w:rPr>
      </w:pPr>
      <w:r>
        <w:rPr>
          <w:rFonts w:ascii="Arial Narrow" w:hAnsi="Arial Narrow"/>
          <w:sz w:val="20"/>
          <w:szCs w:val="20"/>
        </w:rPr>
        <w:t xml:space="preserve">En primer lugar sentaremos las bases del turismo de proximidad entendido como el turismo realizado en una destinación próxima desde un punto de vista geográfico, es decir, en el caso que nos ocupa, el turismo realizado por el habitante de una </w:t>
      </w:r>
      <w:r w:rsidR="00AC3A30">
        <w:rPr>
          <w:rFonts w:ascii="Arial Narrow" w:hAnsi="Arial Narrow"/>
          <w:sz w:val="20"/>
          <w:szCs w:val="20"/>
        </w:rPr>
        <w:t xml:space="preserve">región </w:t>
      </w:r>
      <w:r>
        <w:rPr>
          <w:rFonts w:ascii="Arial Narrow" w:hAnsi="Arial Narrow"/>
          <w:sz w:val="20"/>
          <w:szCs w:val="20"/>
        </w:rPr>
        <w:t xml:space="preserve">en su propia </w:t>
      </w:r>
      <w:r w:rsidR="00AC3A30">
        <w:rPr>
          <w:rFonts w:ascii="Arial Narrow" w:hAnsi="Arial Narrow"/>
          <w:sz w:val="20"/>
          <w:szCs w:val="20"/>
        </w:rPr>
        <w:t>región</w:t>
      </w:r>
      <w:r w:rsidR="008A5842">
        <w:rPr>
          <w:rFonts w:ascii="Arial Narrow" w:hAnsi="Arial Narrow"/>
          <w:sz w:val="20"/>
          <w:szCs w:val="20"/>
        </w:rPr>
        <w:t xml:space="preserve">. A continuación, se resumirá </w:t>
      </w:r>
      <w:r>
        <w:rPr>
          <w:rFonts w:ascii="Arial Narrow" w:hAnsi="Arial Narrow"/>
          <w:sz w:val="20"/>
          <w:szCs w:val="20"/>
        </w:rPr>
        <w:t>l</w:t>
      </w:r>
      <w:r w:rsidR="008A5842">
        <w:rPr>
          <w:rFonts w:ascii="Arial Narrow" w:hAnsi="Arial Narrow"/>
          <w:sz w:val="20"/>
          <w:szCs w:val="20"/>
        </w:rPr>
        <w:t>a metodología utilizada en el trabajo de campo realizado para la tesis en curso que ha originado esta comunicación y se recogerán las ideas extraídas sobre el perímetro de proximidad geográfica y el perímetro de proximidad organizativa</w:t>
      </w:r>
      <w:r w:rsidR="00E87232">
        <w:rPr>
          <w:rFonts w:ascii="Arial Narrow" w:hAnsi="Arial Narrow"/>
          <w:sz w:val="20"/>
          <w:szCs w:val="20"/>
        </w:rPr>
        <w:t xml:space="preserve"> (basado en la familiaridad)</w:t>
      </w:r>
      <w:r w:rsidR="008A5842">
        <w:rPr>
          <w:rFonts w:ascii="Arial Narrow" w:hAnsi="Arial Narrow"/>
          <w:sz w:val="20"/>
          <w:szCs w:val="20"/>
        </w:rPr>
        <w:t xml:space="preserve"> </w:t>
      </w:r>
      <w:r w:rsidR="00AC3A30">
        <w:rPr>
          <w:rFonts w:ascii="Arial Narrow" w:hAnsi="Arial Narrow"/>
          <w:sz w:val="20"/>
          <w:szCs w:val="20"/>
        </w:rPr>
        <w:t xml:space="preserve">(Torré, 2004) </w:t>
      </w:r>
      <w:r w:rsidR="008A5842">
        <w:rPr>
          <w:rFonts w:ascii="Arial Narrow" w:hAnsi="Arial Narrow"/>
          <w:sz w:val="20"/>
          <w:szCs w:val="20"/>
        </w:rPr>
        <w:t>en el que las actividades analizadas tienen un impacto</w:t>
      </w:r>
      <w:r>
        <w:rPr>
          <w:rFonts w:ascii="Arial Narrow" w:hAnsi="Arial Narrow"/>
          <w:sz w:val="20"/>
          <w:szCs w:val="20"/>
        </w:rPr>
        <w:t xml:space="preserve">. </w:t>
      </w:r>
      <w:r w:rsidR="008A5842">
        <w:rPr>
          <w:rFonts w:ascii="Arial Narrow" w:hAnsi="Arial Narrow"/>
          <w:sz w:val="20"/>
          <w:szCs w:val="20"/>
        </w:rPr>
        <w:t xml:space="preserve">A partir de aquí, se vinculará esta reflexión a la </w:t>
      </w:r>
      <w:r w:rsidR="00BB11DE">
        <w:rPr>
          <w:rFonts w:ascii="Arial Narrow" w:hAnsi="Arial Narrow"/>
          <w:sz w:val="20"/>
          <w:szCs w:val="20"/>
        </w:rPr>
        <w:t xml:space="preserve">noción de </w:t>
      </w:r>
      <w:r w:rsidR="00BB11DE">
        <w:rPr>
          <w:rFonts w:ascii="Arial Narrow" w:hAnsi="Arial Narrow"/>
          <w:sz w:val="20"/>
          <w:szCs w:val="20"/>
        </w:rPr>
        <w:lastRenderedPageBreak/>
        <w:t xml:space="preserve">la movilidad en el </w:t>
      </w:r>
      <w:r w:rsidR="00773753">
        <w:rPr>
          <w:rFonts w:ascii="Arial Narrow" w:hAnsi="Arial Narrow"/>
          <w:sz w:val="20"/>
          <w:szCs w:val="20"/>
        </w:rPr>
        <w:t>turismo dicho de proximidad</w:t>
      </w:r>
      <w:r w:rsidR="008A5842">
        <w:rPr>
          <w:rFonts w:ascii="Arial Narrow" w:hAnsi="Arial Narrow"/>
          <w:sz w:val="20"/>
          <w:szCs w:val="20"/>
        </w:rPr>
        <w:t xml:space="preserve">, con el objetivo de favorecer la comprensión de la experiencia del recorrido y de la percepción del destino turístico </w:t>
      </w:r>
      <w:r w:rsidR="00E87232">
        <w:rPr>
          <w:rFonts w:ascii="Arial Narrow" w:hAnsi="Arial Narrow"/>
          <w:sz w:val="20"/>
          <w:szCs w:val="20"/>
        </w:rPr>
        <w:t>en el caso peculiar del turista de proximidad</w:t>
      </w:r>
      <w:r w:rsidR="008A5842">
        <w:rPr>
          <w:rFonts w:ascii="Arial Narrow" w:hAnsi="Arial Narrow"/>
          <w:sz w:val="20"/>
          <w:szCs w:val="20"/>
        </w:rPr>
        <w:t xml:space="preserve">. </w:t>
      </w:r>
      <w:r w:rsidR="00BB11DE">
        <w:rPr>
          <w:rFonts w:ascii="Arial Narrow" w:hAnsi="Arial Narrow"/>
          <w:sz w:val="20"/>
          <w:szCs w:val="20"/>
        </w:rPr>
        <w:t>Las conclusiones finales recogerán las principales ideas</w:t>
      </w:r>
      <w:r w:rsidR="005F5557">
        <w:rPr>
          <w:rFonts w:ascii="Arial Narrow" w:hAnsi="Arial Narrow"/>
          <w:sz w:val="20"/>
          <w:szCs w:val="20"/>
        </w:rPr>
        <w:t xml:space="preserve"> de esta comunicación</w:t>
      </w:r>
      <w:r w:rsidR="00BB11DE">
        <w:rPr>
          <w:rFonts w:ascii="Arial Narrow" w:hAnsi="Arial Narrow"/>
          <w:sz w:val="20"/>
          <w:szCs w:val="20"/>
        </w:rPr>
        <w:t xml:space="preserve"> y propondrán</w:t>
      </w:r>
      <w:r w:rsidR="005F5557">
        <w:rPr>
          <w:rFonts w:ascii="Arial Narrow" w:hAnsi="Arial Narrow"/>
          <w:sz w:val="20"/>
          <w:szCs w:val="20"/>
        </w:rPr>
        <w:t xml:space="preserve"> futuras</w:t>
      </w:r>
      <w:r w:rsidR="00BB11DE">
        <w:rPr>
          <w:rFonts w:ascii="Arial Narrow" w:hAnsi="Arial Narrow"/>
          <w:sz w:val="20"/>
          <w:szCs w:val="20"/>
        </w:rPr>
        <w:t xml:space="preserve"> pistas de investigación</w:t>
      </w:r>
      <w:r w:rsidR="005F5557">
        <w:rPr>
          <w:rFonts w:ascii="Arial Narrow" w:hAnsi="Arial Narrow"/>
          <w:sz w:val="20"/>
          <w:szCs w:val="20"/>
        </w:rPr>
        <w:t xml:space="preserve"> relacionadas con la movilidad y el turismo de proximidad.</w:t>
      </w:r>
    </w:p>
    <w:p w:rsidR="00D01656" w:rsidRPr="00D01656" w:rsidRDefault="00D01656" w:rsidP="00D01656">
      <w:pPr>
        <w:jc w:val="both"/>
        <w:rPr>
          <w:rFonts w:ascii="Arial Narrow" w:hAnsi="Arial Narrow"/>
          <w:sz w:val="20"/>
          <w:szCs w:val="20"/>
        </w:rPr>
      </w:pPr>
    </w:p>
    <w:p w:rsidR="00F24BEC" w:rsidRPr="00A2483B" w:rsidRDefault="00EB7BC0" w:rsidP="00D01656">
      <w:pPr>
        <w:numPr>
          <w:ilvl w:val="0"/>
          <w:numId w:val="3"/>
        </w:numPr>
        <w:jc w:val="right"/>
        <w:rPr>
          <w:rFonts w:ascii="Arial Narrow" w:hAnsi="Arial Narrow"/>
          <w:b/>
        </w:rPr>
      </w:pPr>
      <w:r>
        <w:rPr>
          <w:rFonts w:ascii="Arial Narrow" w:hAnsi="Arial Narrow"/>
          <w:b/>
        </w:rPr>
        <w:t xml:space="preserve">hacer turismo </w:t>
      </w:r>
      <w:r w:rsidR="00773753">
        <w:rPr>
          <w:rFonts w:ascii="Arial Narrow" w:hAnsi="Arial Narrow"/>
          <w:b/>
        </w:rPr>
        <w:t>de proximidad</w:t>
      </w:r>
    </w:p>
    <w:p w:rsidR="00F24BEC" w:rsidRPr="007A497B" w:rsidRDefault="00F24BEC" w:rsidP="00F24BEC">
      <w:pPr>
        <w:jc w:val="both"/>
        <w:rPr>
          <w:rFonts w:ascii="Arial Narrow" w:hAnsi="Arial Narrow"/>
          <w:sz w:val="20"/>
          <w:szCs w:val="20"/>
        </w:rPr>
      </w:pPr>
    </w:p>
    <w:p w:rsidR="00CD7AB0" w:rsidRDefault="00CD7AB0" w:rsidP="00734D05">
      <w:pPr>
        <w:ind w:firstLine="426"/>
        <w:jc w:val="both"/>
        <w:rPr>
          <w:rFonts w:ascii="Arial Narrow" w:hAnsi="Arial Narrow"/>
          <w:sz w:val="20"/>
          <w:szCs w:val="20"/>
        </w:rPr>
      </w:pPr>
      <w:r>
        <w:rPr>
          <w:rFonts w:ascii="Arial Narrow" w:hAnsi="Arial Narrow"/>
          <w:sz w:val="20"/>
          <w:szCs w:val="20"/>
        </w:rPr>
        <w:t>Según la definición oficial de la OMT, la actividad turística es aquella que permite al individuo salir de su entorno habitual (</w:t>
      </w:r>
      <w:r w:rsidR="00CC55F4">
        <w:rPr>
          <w:rFonts w:ascii="Arial Narrow" w:hAnsi="Arial Narrow"/>
          <w:sz w:val="20"/>
          <w:szCs w:val="20"/>
        </w:rPr>
        <w:t>2008</w:t>
      </w:r>
      <w:r>
        <w:rPr>
          <w:rFonts w:ascii="Arial Narrow" w:hAnsi="Arial Narrow"/>
          <w:sz w:val="20"/>
          <w:szCs w:val="20"/>
        </w:rPr>
        <w:t>)</w:t>
      </w:r>
      <w:r w:rsidRPr="001330F5">
        <w:rPr>
          <w:rFonts w:ascii="Arial Narrow" w:hAnsi="Arial Narrow"/>
          <w:sz w:val="20"/>
          <w:szCs w:val="20"/>
        </w:rPr>
        <w:t>.</w:t>
      </w:r>
      <w:r>
        <w:rPr>
          <w:rFonts w:ascii="Arial Narrow" w:hAnsi="Arial Narrow"/>
          <w:sz w:val="20"/>
          <w:szCs w:val="20"/>
        </w:rPr>
        <w:t xml:space="preserve"> Esto significa que, en un mundo híper conectado, donde contextos lejanos se vuelven cotidianos gracias a los medios de información y de transporte (</w:t>
      </w:r>
      <w:r w:rsidRPr="00AC3A30">
        <w:rPr>
          <w:rFonts w:ascii="Arial Narrow" w:hAnsi="Arial Narrow"/>
          <w:sz w:val="20"/>
          <w:szCs w:val="20"/>
        </w:rPr>
        <w:t>Ascher</w:t>
      </w:r>
      <w:r w:rsidR="00AC3A30">
        <w:rPr>
          <w:rFonts w:ascii="Arial Narrow" w:hAnsi="Arial Narrow"/>
          <w:sz w:val="20"/>
          <w:szCs w:val="20"/>
        </w:rPr>
        <w:t>, 2005</w:t>
      </w:r>
      <w:r>
        <w:rPr>
          <w:rFonts w:ascii="Arial Narrow" w:hAnsi="Arial Narrow"/>
          <w:sz w:val="20"/>
          <w:szCs w:val="20"/>
        </w:rPr>
        <w:t>), el entorno geográfico del individuo puede resultar, por defecto, desconocido (</w:t>
      </w:r>
      <w:r w:rsidR="00E87232" w:rsidRPr="00303008">
        <w:rPr>
          <w:rFonts w:ascii="Arial Narrow" w:hAnsi="Arial Narrow"/>
          <w:sz w:val="20"/>
          <w:szCs w:val="20"/>
        </w:rPr>
        <w:t>Govers et al., 2008</w:t>
      </w:r>
      <w:r>
        <w:rPr>
          <w:rFonts w:ascii="Arial Narrow" w:hAnsi="Arial Narrow"/>
          <w:sz w:val="20"/>
          <w:szCs w:val="20"/>
        </w:rPr>
        <w:t xml:space="preserve">). Esta lógica ha sido percibida por </w:t>
      </w:r>
      <w:r w:rsidR="007D27A6">
        <w:rPr>
          <w:rFonts w:ascii="Arial Narrow" w:hAnsi="Arial Narrow"/>
          <w:sz w:val="20"/>
          <w:szCs w:val="20"/>
        </w:rPr>
        <w:t xml:space="preserve">el sector turístico </w:t>
      </w:r>
      <w:r>
        <w:rPr>
          <w:rFonts w:ascii="Arial Narrow" w:hAnsi="Arial Narrow"/>
          <w:sz w:val="20"/>
          <w:szCs w:val="20"/>
        </w:rPr>
        <w:t xml:space="preserve">en ciertos destinos donde se está construyendo en los últimos años una oferta </w:t>
      </w:r>
      <w:r w:rsidR="007D27A6">
        <w:rPr>
          <w:rFonts w:ascii="Arial Narrow" w:hAnsi="Arial Narrow"/>
          <w:sz w:val="20"/>
          <w:szCs w:val="20"/>
        </w:rPr>
        <w:t xml:space="preserve">de actividades turísticas </w:t>
      </w:r>
      <w:r>
        <w:rPr>
          <w:rFonts w:ascii="Arial Narrow" w:hAnsi="Arial Narrow"/>
          <w:sz w:val="20"/>
          <w:szCs w:val="20"/>
        </w:rPr>
        <w:t>dirigidas especialmente –aunque no exclusivamente– a los habitantes de la ciudad visitada o de sus alrededores.</w:t>
      </w:r>
    </w:p>
    <w:p w:rsidR="00734D05" w:rsidRPr="00E87232" w:rsidRDefault="00CD7AB0" w:rsidP="00734D05">
      <w:pPr>
        <w:ind w:firstLine="426"/>
        <w:jc w:val="both"/>
        <w:rPr>
          <w:rFonts w:ascii="Arial Narrow" w:hAnsi="Arial Narrow"/>
          <w:sz w:val="20"/>
          <w:szCs w:val="20"/>
        </w:rPr>
      </w:pPr>
      <w:r>
        <w:rPr>
          <w:rFonts w:ascii="Arial Narrow" w:hAnsi="Arial Narrow"/>
          <w:sz w:val="20"/>
          <w:szCs w:val="20"/>
        </w:rPr>
        <w:t>Este fenómeno se está dando en destinos turísticos internacionales como Barcelona, donde los habitantes constituyen un nuevo nicho de mercado en un contexto de diversificación de la demanda</w:t>
      </w:r>
      <w:r w:rsidR="00DC5CF1">
        <w:rPr>
          <w:rFonts w:ascii="Arial Narrow" w:hAnsi="Arial Narrow"/>
          <w:sz w:val="20"/>
          <w:szCs w:val="20"/>
        </w:rPr>
        <w:t>:</w:t>
      </w:r>
      <w:r>
        <w:rPr>
          <w:rFonts w:ascii="Arial Narrow" w:hAnsi="Arial Narrow"/>
          <w:sz w:val="20"/>
          <w:szCs w:val="20"/>
        </w:rPr>
        <w:t xml:space="preserve"> </w:t>
      </w:r>
      <w:r w:rsidR="00AE3B96" w:rsidRPr="00E87232">
        <w:rPr>
          <w:rFonts w:ascii="Arial Narrow" w:hAnsi="Arial Narrow"/>
          <w:sz w:val="20"/>
          <w:szCs w:val="20"/>
        </w:rPr>
        <w:t>“</w:t>
      </w:r>
      <w:r w:rsidR="00850C35">
        <w:rPr>
          <w:rFonts w:ascii="Arial Narrow" w:hAnsi="Arial Narrow"/>
          <w:sz w:val="20"/>
          <w:szCs w:val="20"/>
        </w:rPr>
        <w:t xml:space="preserve">[Ha sido] </w:t>
      </w:r>
      <w:r w:rsidR="00850C35" w:rsidRPr="00850C35">
        <w:rPr>
          <w:rFonts w:ascii="Arial Narrow" w:hAnsi="Arial Narrow"/>
          <w:i/>
          <w:sz w:val="20"/>
          <w:szCs w:val="20"/>
        </w:rPr>
        <w:t>una cuestión de estudio de mercado.</w:t>
      </w:r>
      <w:r w:rsidR="0026387F">
        <w:rPr>
          <w:rFonts w:ascii="Arial Narrow" w:hAnsi="Arial Narrow"/>
          <w:i/>
          <w:sz w:val="20"/>
          <w:szCs w:val="20"/>
        </w:rPr>
        <w:t xml:space="preserve"> </w:t>
      </w:r>
      <w:r w:rsidR="0026387F" w:rsidRPr="0026387F">
        <w:rPr>
          <w:rFonts w:ascii="Arial Narrow" w:hAnsi="Arial Narrow"/>
          <w:i/>
          <w:sz w:val="20"/>
          <w:szCs w:val="20"/>
        </w:rPr>
        <w:t>Hay muchas empresas de turismo con mucha más experiencia. Yo venía de otro sector y gestionar productos turísticos (cruceros, etc.</w:t>
      </w:r>
      <w:r w:rsidR="0026387F">
        <w:rPr>
          <w:rFonts w:ascii="Arial Narrow" w:hAnsi="Arial Narrow"/>
          <w:i/>
          <w:sz w:val="20"/>
          <w:szCs w:val="20"/>
        </w:rPr>
        <w:t>) no lo sabría hacer. Es más fácil gestionar grupos de gente de aquí con la que puedo empatizar</w:t>
      </w:r>
      <w:r w:rsidR="00E87232">
        <w:rPr>
          <w:rFonts w:ascii="Arial Narrow" w:hAnsi="Arial Narrow"/>
          <w:sz w:val="20"/>
          <w:szCs w:val="20"/>
        </w:rPr>
        <w:t>” afirmaba uno de los informantes, que añadía además que, p</w:t>
      </w:r>
      <w:r w:rsidR="0026387F">
        <w:rPr>
          <w:rFonts w:ascii="Arial Narrow" w:hAnsi="Arial Narrow"/>
          <w:sz w:val="20"/>
          <w:szCs w:val="20"/>
        </w:rPr>
        <w:t xml:space="preserve">ara crear </w:t>
      </w:r>
      <w:r w:rsidR="00E87232">
        <w:rPr>
          <w:rFonts w:ascii="Arial Narrow" w:hAnsi="Arial Narrow"/>
          <w:sz w:val="20"/>
          <w:szCs w:val="20"/>
        </w:rPr>
        <w:t>su</w:t>
      </w:r>
      <w:r w:rsidR="0026387F">
        <w:rPr>
          <w:rFonts w:ascii="Arial Narrow" w:hAnsi="Arial Narrow"/>
          <w:sz w:val="20"/>
          <w:szCs w:val="20"/>
        </w:rPr>
        <w:t xml:space="preserve"> empresa</w:t>
      </w:r>
      <w:r w:rsidR="00E87232">
        <w:rPr>
          <w:rFonts w:ascii="Arial Narrow" w:hAnsi="Arial Narrow"/>
          <w:sz w:val="20"/>
          <w:szCs w:val="20"/>
        </w:rPr>
        <w:t>,</w:t>
      </w:r>
      <w:r w:rsidR="0026387F">
        <w:rPr>
          <w:rFonts w:ascii="Arial Narrow" w:hAnsi="Arial Narrow"/>
          <w:sz w:val="20"/>
          <w:szCs w:val="20"/>
        </w:rPr>
        <w:t xml:space="preserve"> tuv</w:t>
      </w:r>
      <w:r w:rsidR="00E87232">
        <w:rPr>
          <w:rFonts w:ascii="Arial Narrow" w:hAnsi="Arial Narrow"/>
          <w:sz w:val="20"/>
          <w:szCs w:val="20"/>
        </w:rPr>
        <w:t>o</w:t>
      </w:r>
      <w:r w:rsidR="0026387F">
        <w:rPr>
          <w:rFonts w:ascii="Arial Narrow" w:hAnsi="Arial Narrow"/>
          <w:sz w:val="20"/>
          <w:szCs w:val="20"/>
        </w:rPr>
        <w:t xml:space="preserve"> en cuenta:</w:t>
      </w:r>
      <w:r w:rsidR="0026387F">
        <w:rPr>
          <w:rFonts w:ascii="Arial Narrow" w:hAnsi="Arial Narrow"/>
          <w:i/>
          <w:sz w:val="20"/>
          <w:szCs w:val="20"/>
        </w:rPr>
        <w:t xml:space="preserve"> </w:t>
      </w:r>
      <w:r w:rsidR="00E87232" w:rsidRPr="00E87232">
        <w:rPr>
          <w:rFonts w:ascii="Arial Narrow" w:hAnsi="Arial Narrow"/>
          <w:sz w:val="20"/>
          <w:szCs w:val="20"/>
        </w:rPr>
        <w:t>“</w:t>
      </w:r>
      <w:r w:rsidR="0026387F">
        <w:rPr>
          <w:rFonts w:ascii="Arial Narrow" w:hAnsi="Arial Narrow"/>
          <w:i/>
          <w:sz w:val="20"/>
          <w:szCs w:val="20"/>
        </w:rPr>
        <w:t>1) Mis capacidades, lo que tengo; 2) Lo que el mercado deja hacer</w:t>
      </w:r>
      <w:r w:rsidRPr="0026387F">
        <w:rPr>
          <w:rFonts w:ascii="Arial Narrow" w:hAnsi="Arial Narrow"/>
          <w:sz w:val="20"/>
          <w:szCs w:val="20"/>
        </w:rPr>
        <w:t>”</w:t>
      </w:r>
      <w:r w:rsidR="00E87232">
        <w:rPr>
          <w:rFonts w:ascii="Arial Narrow" w:hAnsi="Arial Narrow"/>
          <w:sz w:val="20"/>
          <w:szCs w:val="20"/>
        </w:rPr>
        <w:t xml:space="preserve"> (</w:t>
      </w:r>
      <w:r w:rsidR="00850C35" w:rsidRPr="00850C35">
        <w:rPr>
          <w:rFonts w:ascii="Arial Narrow" w:hAnsi="Arial Narrow"/>
          <w:sz w:val="20"/>
          <w:szCs w:val="20"/>
        </w:rPr>
        <w:t>extracto de la entrevista realizada en diciembre 2013</w:t>
      </w:r>
      <w:r w:rsidR="00B5764D">
        <w:rPr>
          <w:rFonts w:ascii="Arial Narrow" w:hAnsi="Arial Narrow"/>
          <w:sz w:val="20"/>
          <w:szCs w:val="20"/>
        </w:rPr>
        <w:t xml:space="preserve"> a un promotor turístico</w:t>
      </w:r>
      <w:r w:rsidR="00850C35" w:rsidRPr="00850C35">
        <w:rPr>
          <w:rFonts w:ascii="Arial Narrow" w:hAnsi="Arial Narrow"/>
          <w:sz w:val="20"/>
          <w:szCs w:val="20"/>
        </w:rPr>
        <w:t>).</w:t>
      </w:r>
      <w:r w:rsidRPr="00850C35">
        <w:rPr>
          <w:rFonts w:ascii="Arial Narrow" w:hAnsi="Arial Narrow"/>
          <w:sz w:val="20"/>
          <w:szCs w:val="20"/>
        </w:rPr>
        <w:t xml:space="preserve"> </w:t>
      </w:r>
      <w:r>
        <w:rPr>
          <w:rFonts w:ascii="Arial Narrow" w:hAnsi="Arial Narrow"/>
          <w:sz w:val="20"/>
          <w:szCs w:val="20"/>
        </w:rPr>
        <w:t>En otros territorios donde la actividad turística está en fase de desarrollo, como es el caso de Pau (Francia)</w:t>
      </w:r>
      <w:r w:rsidR="00E87232">
        <w:rPr>
          <w:rFonts w:ascii="Arial Narrow" w:hAnsi="Arial Narrow"/>
          <w:sz w:val="20"/>
          <w:szCs w:val="20"/>
        </w:rPr>
        <w:t xml:space="preserve"> –el otro caso analizado en la tesis sobre la que se basa esta comunicación–</w:t>
      </w:r>
      <w:r>
        <w:rPr>
          <w:rFonts w:ascii="Arial Narrow" w:hAnsi="Arial Narrow"/>
          <w:sz w:val="20"/>
          <w:szCs w:val="20"/>
        </w:rPr>
        <w:t xml:space="preserve">, esta práctica se corresponde con la voluntad de los actores turísticos de generar </w:t>
      </w:r>
      <w:r w:rsidR="00DC5CF1">
        <w:rPr>
          <w:rFonts w:ascii="Arial Narrow" w:hAnsi="Arial Narrow"/>
          <w:sz w:val="20"/>
          <w:szCs w:val="20"/>
        </w:rPr>
        <w:t>“</w:t>
      </w:r>
      <w:r w:rsidRPr="00DC5CF1">
        <w:rPr>
          <w:rFonts w:ascii="Arial Narrow" w:hAnsi="Arial Narrow"/>
          <w:i/>
          <w:sz w:val="20"/>
          <w:szCs w:val="20"/>
        </w:rPr>
        <w:t>prescriptores del territorio</w:t>
      </w:r>
      <w:r w:rsidR="00DC5CF1">
        <w:rPr>
          <w:rFonts w:ascii="Arial Narrow" w:hAnsi="Arial Narrow"/>
          <w:sz w:val="20"/>
          <w:szCs w:val="20"/>
        </w:rPr>
        <w:t>” (entrevista realizada en diciembre 2012</w:t>
      </w:r>
      <w:r w:rsidR="00B5764D">
        <w:rPr>
          <w:rFonts w:ascii="Arial Narrow" w:hAnsi="Arial Narrow"/>
          <w:sz w:val="20"/>
          <w:szCs w:val="20"/>
        </w:rPr>
        <w:t xml:space="preserve"> a un responsable de la oficina de turismo</w:t>
      </w:r>
      <w:r w:rsidR="00DC5CF1">
        <w:rPr>
          <w:rFonts w:ascii="Arial Narrow" w:hAnsi="Arial Narrow"/>
          <w:sz w:val="20"/>
          <w:szCs w:val="20"/>
        </w:rPr>
        <w:t xml:space="preserve">). </w:t>
      </w:r>
      <w:r>
        <w:rPr>
          <w:rFonts w:ascii="Arial Narrow" w:hAnsi="Arial Narrow"/>
          <w:sz w:val="20"/>
          <w:szCs w:val="20"/>
        </w:rPr>
        <w:t xml:space="preserve">En otras palabras, como pasa en muchas regiones en fase de </w:t>
      </w:r>
      <w:r w:rsidR="007D27A6">
        <w:rPr>
          <w:rFonts w:ascii="Arial Narrow" w:hAnsi="Arial Narrow"/>
          <w:sz w:val="20"/>
          <w:szCs w:val="20"/>
        </w:rPr>
        <w:t xml:space="preserve">desarrollo </w:t>
      </w:r>
      <w:r>
        <w:rPr>
          <w:rFonts w:ascii="Arial Narrow" w:hAnsi="Arial Narrow"/>
          <w:sz w:val="20"/>
          <w:szCs w:val="20"/>
        </w:rPr>
        <w:t xml:space="preserve">turístico </w:t>
      </w:r>
      <w:r w:rsidRPr="00DC5CF1">
        <w:rPr>
          <w:rFonts w:ascii="Arial Narrow" w:hAnsi="Arial Narrow"/>
          <w:sz w:val="20"/>
          <w:szCs w:val="20"/>
        </w:rPr>
        <w:t>(</w:t>
      </w:r>
      <w:r w:rsidR="00DC5CF1" w:rsidRPr="00DC5CF1">
        <w:rPr>
          <w:rFonts w:ascii="Arial Narrow" w:hAnsi="Arial Narrow"/>
          <w:sz w:val="20"/>
          <w:szCs w:val="20"/>
        </w:rPr>
        <w:t>Kibicho, 2005</w:t>
      </w:r>
      <w:r w:rsidRPr="00DC5CF1">
        <w:rPr>
          <w:rFonts w:ascii="Arial Narrow" w:hAnsi="Arial Narrow"/>
          <w:sz w:val="20"/>
          <w:szCs w:val="20"/>
        </w:rPr>
        <w:t>)</w:t>
      </w:r>
      <w:r w:rsidR="00405C39">
        <w:rPr>
          <w:rFonts w:ascii="Arial Narrow" w:hAnsi="Arial Narrow"/>
          <w:sz w:val="20"/>
          <w:szCs w:val="20"/>
        </w:rPr>
        <w:t>,</w:t>
      </w:r>
      <w:r>
        <w:rPr>
          <w:rFonts w:ascii="Arial Narrow" w:hAnsi="Arial Narrow"/>
          <w:sz w:val="20"/>
          <w:szCs w:val="20"/>
        </w:rPr>
        <w:t xml:space="preserve"> los responsables de este proceso proponen la oferta turística a los habitantes para que estos la conozcan y puedan recomendar el destino a turistas potenciales </w:t>
      </w:r>
      <w:r w:rsidRPr="007D27A6">
        <w:rPr>
          <w:rFonts w:ascii="Arial Narrow" w:hAnsi="Arial Narrow"/>
          <w:sz w:val="20"/>
          <w:szCs w:val="20"/>
        </w:rPr>
        <w:t>(</w:t>
      </w:r>
      <w:r w:rsidR="007D27A6" w:rsidRPr="007D27A6">
        <w:rPr>
          <w:rFonts w:ascii="Arial Narrow" w:hAnsi="Arial Narrow"/>
          <w:sz w:val="20"/>
          <w:szCs w:val="20"/>
        </w:rPr>
        <w:t>Gold, 2010</w:t>
      </w:r>
      <w:r w:rsidR="00034F93">
        <w:rPr>
          <w:rFonts w:ascii="Arial Narrow" w:hAnsi="Arial Narrow"/>
          <w:sz w:val="20"/>
          <w:szCs w:val="20"/>
        </w:rPr>
        <w:t>; Pons y Greffeuille, 2011</w:t>
      </w:r>
      <w:r w:rsidRPr="007D27A6">
        <w:rPr>
          <w:rFonts w:ascii="Arial Narrow" w:hAnsi="Arial Narrow"/>
          <w:sz w:val="20"/>
          <w:szCs w:val="20"/>
        </w:rPr>
        <w:t>)</w:t>
      </w:r>
      <w:r>
        <w:rPr>
          <w:rFonts w:ascii="Arial Narrow" w:hAnsi="Arial Narrow"/>
          <w:sz w:val="20"/>
          <w:szCs w:val="20"/>
        </w:rPr>
        <w:t>.</w:t>
      </w:r>
      <w:r w:rsidR="00E87232">
        <w:rPr>
          <w:rFonts w:ascii="Arial Narrow" w:hAnsi="Arial Narrow"/>
          <w:sz w:val="20"/>
          <w:szCs w:val="20"/>
        </w:rPr>
        <w:t xml:space="preserve"> Esta comunicación se centra especialmente en el caso de Barcelona pero el caso de Pau es relevante como muestra de la diversidad de contextos en que este tipo de actividad se está desarrollando.</w:t>
      </w:r>
    </w:p>
    <w:p w:rsidR="001C387C" w:rsidRDefault="00405C39" w:rsidP="001C387C">
      <w:pPr>
        <w:ind w:firstLine="426"/>
        <w:jc w:val="both"/>
        <w:rPr>
          <w:rFonts w:ascii="Arial Narrow" w:hAnsi="Arial Narrow"/>
          <w:sz w:val="20"/>
          <w:szCs w:val="20"/>
        </w:rPr>
      </w:pPr>
      <w:r>
        <w:rPr>
          <w:rFonts w:ascii="Arial Narrow" w:hAnsi="Arial Narrow"/>
          <w:sz w:val="20"/>
          <w:szCs w:val="20"/>
        </w:rPr>
        <w:t xml:space="preserve">Se ha utilizado el concepto de </w:t>
      </w:r>
      <w:r w:rsidRPr="007D27A6">
        <w:rPr>
          <w:rFonts w:ascii="Arial Narrow" w:hAnsi="Arial Narrow"/>
          <w:i/>
          <w:sz w:val="20"/>
          <w:szCs w:val="20"/>
        </w:rPr>
        <w:t>turismo de proximidad</w:t>
      </w:r>
      <w:r>
        <w:rPr>
          <w:rFonts w:ascii="Arial Narrow" w:hAnsi="Arial Narrow"/>
          <w:i/>
          <w:sz w:val="20"/>
          <w:szCs w:val="20"/>
        </w:rPr>
        <w:t xml:space="preserve"> </w:t>
      </w:r>
      <w:r>
        <w:rPr>
          <w:rFonts w:ascii="Arial Narrow" w:hAnsi="Arial Narrow"/>
          <w:sz w:val="20"/>
          <w:szCs w:val="20"/>
        </w:rPr>
        <w:t>para denominar este</w:t>
      </w:r>
      <w:r w:rsidR="007D27A6">
        <w:rPr>
          <w:rFonts w:ascii="Arial Narrow" w:hAnsi="Arial Narrow"/>
          <w:sz w:val="20"/>
          <w:szCs w:val="20"/>
        </w:rPr>
        <w:t xml:space="preserve"> fenómeno </w:t>
      </w:r>
      <w:r w:rsidR="001C387C">
        <w:rPr>
          <w:rFonts w:ascii="Arial Narrow" w:hAnsi="Arial Narrow"/>
          <w:sz w:val="20"/>
          <w:szCs w:val="20"/>
        </w:rPr>
        <w:t xml:space="preserve">pero, ¿qué quiere decir exactamente? ¿Por qué </w:t>
      </w:r>
      <w:r w:rsidR="007D27A6">
        <w:rPr>
          <w:rFonts w:ascii="Arial Narrow" w:hAnsi="Arial Narrow"/>
          <w:sz w:val="20"/>
          <w:szCs w:val="20"/>
        </w:rPr>
        <w:t xml:space="preserve">hablamos de </w:t>
      </w:r>
      <w:r>
        <w:rPr>
          <w:rFonts w:ascii="Arial Narrow" w:hAnsi="Arial Narrow"/>
          <w:sz w:val="20"/>
          <w:szCs w:val="20"/>
        </w:rPr>
        <w:t>turista? ¿Cuáles son la</w:t>
      </w:r>
      <w:r w:rsidR="001C387C">
        <w:rPr>
          <w:rFonts w:ascii="Arial Narrow" w:hAnsi="Arial Narrow"/>
          <w:sz w:val="20"/>
          <w:szCs w:val="20"/>
        </w:rPr>
        <w:t xml:space="preserve">s bases </w:t>
      </w:r>
      <w:r>
        <w:rPr>
          <w:rFonts w:ascii="Arial Narrow" w:hAnsi="Arial Narrow"/>
          <w:sz w:val="20"/>
          <w:szCs w:val="20"/>
        </w:rPr>
        <w:t xml:space="preserve">de este turismo </w:t>
      </w:r>
      <w:r w:rsidR="001C387C">
        <w:rPr>
          <w:rFonts w:ascii="Arial Narrow" w:hAnsi="Arial Narrow"/>
          <w:sz w:val="20"/>
          <w:szCs w:val="20"/>
        </w:rPr>
        <w:t xml:space="preserve">y qué quiere decir en teoría y a la práctica? Este apartado servirá como introducción a </w:t>
      </w:r>
      <w:r>
        <w:rPr>
          <w:rFonts w:ascii="Arial Narrow" w:hAnsi="Arial Narrow"/>
          <w:sz w:val="20"/>
          <w:szCs w:val="20"/>
        </w:rPr>
        <w:t xml:space="preserve">la noción de </w:t>
      </w:r>
      <w:r>
        <w:rPr>
          <w:rFonts w:ascii="Arial Narrow" w:hAnsi="Arial Narrow"/>
          <w:i/>
          <w:sz w:val="20"/>
          <w:szCs w:val="20"/>
        </w:rPr>
        <w:t xml:space="preserve">turismo de </w:t>
      </w:r>
      <w:r>
        <w:rPr>
          <w:rFonts w:ascii="Arial Narrow" w:hAnsi="Arial Narrow"/>
          <w:i/>
          <w:sz w:val="20"/>
          <w:szCs w:val="20"/>
        </w:rPr>
        <w:lastRenderedPageBreak/>
        <w:t>proximidad</w:t>
      </w:r>
      <w:r>
        <w:rPr>
          <w:rFonts w:ascii="Arial Narrow" w:hAnsi="Arial Narrow"/>
          <w:sz w:val="20"/>
          <w:szCs w:val="20"/>
        </w:rPr>
        <w:t xml:space="preserve"> </w:t>
      </w:r>
      <w:r w:rsidR="001C387C">
        <w:rPr>
          <w:rFonts w:ascii="Arial Narrow" w:hAnsi="Arial Narrow"/>
          <w:sz w:val="20"/>
          <w:szCs w:val="20"/>
        </w:rPr>
        <w:t>para facilitar la comprensión del estudio de caso y de la metodología objeto de esta comunicación.</w:t>
      </w:r>
    </w:p>
    <w:p w:rsidR="001C387C" w:rsidRPr="001C387C" w:rsidRDefault="001C387C" w:rsidP="001C387C">
      <w:pPr>
        <w:ind w:firstLine="426"/>
        <w:jc w:val="both"/>
        <w:rPr>
          <w:rFonts w:ascii="Arial Narrow" w:hAnsi="Arial Narrow"/>
          <w:sz w:val="20"/>
          <w:szCs w:val="20"/>
        </w:rPr>
      </w:pPr>
    </w:p>
    <w:p w:rsidR="00734D05" w:rsidRPr="001330F5" w:rsidRDefault="00405C39" w:rsidP="00734D05">
      <w:pPr>
        <w:numPr>
          <w:ilvl w:val="1"/>
          <w:numId w:val="3"/>
        </w:numPr>
        <w:jc w:val="right"/>
        <w:rPr>
          <w:rFonts w:ascii="Arial Narrow" w:hAnsi="Arial Narrow"/>
          <w:b/>
          <w:sz w:val="22"/>
          <w:szCs w:val="22"/>
        </w:rPr>
      </w:pPr>
      <w:r>
        <w:rPr>
          <w:rFonts w:ascii="Arial Narrow" w:hAnsi="Arial Narrow"/>
          <w:b/>
          <w:sz w:val="22"/>
          <w:szCs w:val="22"/>
        </w:rPr>
        <w:t>e</w:t>
      </w:r>
      <w:r w:rsidR="00734D05">
        <w:rPr>
          <w:rFonts w:ascii="Arial Narrow" w:hAnsi="Arial Narrow"/>
          <w:b/>
          <w:sz w:val="22"/>
          <w:szCs w:val="22"/>
        </w:rPr>
        <w:t>l concepto</w:t>
      </w:r>
    </w:p>
    <w:p w:rsidR="00734D05" w:rsidRDefault="00734D05" w:rsidP="00734D05">
      <w:pPr>
        <w:jc w:val="both"/>
        <w:rPr>
          <w:rFonts w:ascii="Arial Narrow" w:hAnsi="Arial Narrow"/>
          <w:sz w:val="20"/>
          <w:szCs w:val="20"/>
        </w:rPr>
      </w:pPr>
    </w:p>
    <w:p w:rsidR="00734D05" w:rsidRDefault="00411A2E" w:rsidP="00734D05">
      <w:pPr>
        <w:ind w:firstLine="426"/>
        <w:jc w:val="both"/>
        <w:rPr>
          <w:rFonts w:ascii="Arial Narrow" w:hAnsi="Arial Narrow"/>
          <w:sz w:val="20"/>
          <w:szCs w:val="20"/>
        </w:rPr>
      </w:pPr>
      <w:r>
        <w:rPr>
          <w:rFonts w:ascii="Arial Narrow" w:hAnsi="Arial Narrow"/>
          <w:sz w:val="20"/>
          <w:szCs w:val="20"/>
        </w:rPr>
        <w:t xml:space="preserve">El concepto de </w:t>
      </w:r>
      <w:r w:rsidRPr="00411A2E">
        <w:rPr>
          <w:rFonts w:ascii="Arial Narrow" w:hAnsi="Arial Narrow"/>
          <w:i/>
          <w:sz w:val="20"/>
          <w:szCs w:val="20"/>
        </w:rPr>
        <w:t>turismo de proximidad</w:t>
      </w:r>
      <w:r>
        <w:rPr>
          <w:rFonts w:ascii="Arial Narrow" w:hAnsi="Arial Narrow"/>
          <w:sz w:val="20"/>
          <w:szCs w:val="20"/>
        </w:rPr>
        <w:t xml:space="preserve"> se refiere a diferentes prácticas, su utilización no </w:t>
      </w:r>
      <w:r w:rsidR="009A49B6">
        <w:rPr>
          <w:rFonts w:ascii="Arial Narrow" w:hAnsi="Arial Narrow"/>
          <w:sz w:val="20"/>
          <w:szCs w:val="20"/>
        </w:rPr>
        <w:t xml:space="preserve">sigue </w:t>
      </w:r>
      <w:r>
        <w:rPr>
          <w:rFonts w:ascii="Arial Narrow" w:hAnsi="Arial Narrow"/>
          <w:sz w:val="20"/>
          <w:szCs w:val="20"/>
        </w:rPr>
        <w:t>por el momento c</w:t>
      </w:r>
      <w:r w:rsidR="009A49B6">
        <w:rPr>
          <w:rFonts w:ascii="Arial Narrow" w:hAnsi="Arial Narrow"/>
          <w:sz w:val="20"/>
          <w:szCs w:val="20"/>
        </w:rPr>
        <w:t>riterios uniformes. Por un lado, se trata de “</w:t>
      </w:r>
      <w:r w:rsidR="009A49B6" w:rsidRPr="009A49B6">
        <w:rPr>
          <w:rFonts w:ascii="Arial Narrow" w:hAnsi="Arial Narrow"/>
          <w:i/>
          <w:sz w:val="20"/>
          <w:szCs w:val="20"/>
        </w:rPr>
        <w:t>frecuentaciones que generan flujos tensos y cortos</w:t>
      </w:r>
      <w:r w:rsidR="009A49B6">
        <w:rPr>
          <w:rFonts w:ascii="Arial Narrow" w:hAnsi="Arial Narrow"/>
          <w:sz w:val="20"/>
          <w:szCs w:val="20"/>
        </w:rPr>
        <w:t>” (Amirou y Bachimon, 2000:11). Por otro, es un “</w:t>
      </w:r>
      <w:r w:rsidR="009A49B6">
        <w:rPr>
          <w:rFonts w:ascii="Arial Narrow" w:hAnsi="Arial Narrow"/>
          <w:i/>
          <w:sz w:val="20"/>
          <w:szCs w:val="20"/>
        </w:rPr>
        <w:t>turismo lento, pero también rico, poniendo de nuevo el viaje en el centro de la experiencia vivida</w:t>
      </w:r>
      <w:r w:rsidR="009A49B6">
        <w:rPr>
          <w:rFonts w:ascii="Arial Narrow" w:hAnsi="Arial Narrow"/>
          <w:sz w:val="20"/>
          <w:szCs w:val="20"/>
        </w:rPr>
        <w:t>” (Astruc, 2009:107). La primera definición enfatiza la corta distancia entre el lugar de origen y el destino (proximidad geográfica) así como sobre la continuidad entre el modo de vida del turista y el de la población local (proximidad organizativa o de familiaridad). La segunda definición se interesa por el modo de transporte, justificando la intensidad de la experiencia en base a la lentitud del recorrido. Según esta última definición, la experiencia vivida ser</w:t>
      </w:r>
      <w:r w:rsidR="00E87232">
        <w:rPr>
          <w:rFonts w:ascii="Arial Narrow" w:hAnsi="Arial Narrow"/>
          <w:sz w:val="20"/>
          <w:szCs w:val="20"/>
        </w:rPr>
        <w:t>í</w:t>
      </w:r>
      <w:r w:rsidR="009A49B6">
        <w:rPr>
          <w:rFonts w:ascii="Arial Narrow" w:hAnsi="Arial Narrow"/>
          <w:sz w:val="20"/>
          <w:szCs w:val="20"/>
        </w:rPr>
        <w:t xml:space="preserve">a el vector principal del turismo de proximidad. Las nociones de </w:t>
      </w:r>
      <w:r w:rsidR="009A49B6" w:rsidRPr="00BC7A85">
        <w:rPr>
          <w:rFonts w:ascii="Arial Narrow" w:hAnsi="Arial Narrow"/>
          <w:i/>
          <w:sz w:val="20"/>
          <w:szCs w:val="20"/>
        </w:rPr>
        <w:t>turismo local</w:t>
      </w:r>
      <w:r w:rsidR="009A49B6">
        <w:rPr>
          <w:rFonts w:ascii="Arial Narrow" w:hAnsi="Arial Narrow"/>
          <w:sz w:val="20"/>
          <w:szCs w:val="20"/>
        </w:rPr>
        <w:t xml:space="preserve"> (Amirou y Bachimon, 2000; Babou y Callot, 2007) y de </w:t>
      </w:r>
      <w:r w:rsidR="009A49B6" w:rsidRPr="00BC7A85">
        <w:rPr>
          <w:rFonts w:ascii="Arial Narrow" w:hAnsi="Arial Narrow"/>
          <w:i/>
          <w:sz w:val="20"/>
          <w:szCs w:val="20"/>
        </w:rPr>
        <w:t>turismo autóctono</w:t>
      </w:r>
      <w:r w:rsidR="009A49B6">
        <w:rPr>
          <w:rFonts w:ascii="Arial Narrow" w:hAnsi="Arial Narrow"/>
          <w:sz w:val="20"/>
          <w:szCs w:val="20"/>
        </w:rPr>
        <w:t xml:space="preserve"> (Mitic, 2008) sustituyen en ocasiones la de </w:t>
      </w:r>
      <w:r w:rsidR="009A49B6" w:rsidRPr="00BC7A85">
        <w:rPr>
          <w:rFonts w:ascii="Arial Narrow" w:hAnsi="Arial Narrow"/>
          <w:i/>
          <w:sz w:val="20"/>
          <w:szCs w:val="20"/>
        </w:rPr>
        <w:t>turismo de proximidad</w:t>
      </w:r>
      <w:r w:rsidR="009A49B6">
        <w:rPr>
          <w:rFonts w:ascii="Arial Narrow" w:hAnsi="Arial Narrow"/>
          <w:sz w:val="20"/>
          <w:szCs w:val="20"/>
        </w:rPr>
        <w:t>. Para Amirou y Bachimon, este turismo sería una “</w:t>
      </w:r>
      <w:r w:rsidR="009A49B6">
        <w:rPr>
          <w:rFonts w:ascii="Arial Narrow" w:hAnsi="Arial Narrow"/>
          <w:i/>
          <w:sz w:val="20"/>
          <w:szCs w:val="20"/>
        </w:rPr>
        <w:t>categoría difusa del turismo local</w:t>
      </w:r>
      <w:r w:rsidR="009A49B6">
        <w:rPr>
          <w:rFonts w:ascii="Arial Narrow" w:hAnsi="Arial Narrow"/>
          <w:sz w:val="20"/>
          <w:szCs w:val="20"/>
        </w:rPr>
        <w:t>”</w:t>
      </w:r>
      <w:r w:rsidR="00F94C7B">
        <w:rPr>
          <w:rFonts w:ascii="Arial Narrow" w:hAnsi="Arial Narrow"/>
          <w:sz w:val="20"/>
          <w:szCs w:val="20"/>
        </w:rPr>
        <w:t xml:space="preserve"> (2000:11) con impactos económicos y medioambientales muy limitados (Astruc, 2009). Sin embargo, la noción de </w:t>
      </w:r>
      <w:r w:rsidR="00F94C7B" w:rsidRPr="00BC7A85">
        <w:rPr>
          <w:rFonts w:ascii="Arial Narrow" w:hAnsi="Arial Narrow"/>
          <w:i/>
          <w:sz w:val="20"/>
          <w:szCs w:val="20"/>
        </w:rPr>
        <w:t>turismo autóctono</w:t>
      </w:r>
      <w:r w:rsidR="00F94C7B">
        <w:rPr>
          <w:rFonts w:ascii="Arial Narrow" w:hAnsi="Arial Narrow"/>
          <w:sz w:val="20"/>
          <w:szCs w:val="20"/>
        </w:rPr>
        <w:t xml:space="preserve"> se </w:t>
      </w:r>
      <w:r w:rsidR="00A97670">
        <w:rPr>
          <w:rFonts w:ascii="Arial Narrow" w:hAnsi="Arial Narrow"/>
          <w:sz w:val="20"/>
          <w:szCs w:val="20"/>
        </w:rPr>
        <w:t xml:space="preserve">usa en ocasiones </w:t>
      </w:r>
      <w:r w:rsidR="00F94C7B">
        <w:rPr>
          <w:rFonts w:ascii="Arial Narrow" w:hAnsi="Arial Narrow"/>
          <w:sz w:val="20"/>
          <w:szCs w:val="20"/>
        </w:rPr>
        <w:t>para estos turistas que visitan el lugar donde viven (Mitic, 2008) pero también para hablar del turismo solidario, ético, justo, etc. basado en el alojamiento en casa del habitante (Blangy y Laurent, 2007).</w:t>
      </w:r>
      <w:r w:rsidR="00E30514">
        <w:rPr>
          <w:rFonts w:ascii="Arial Narrow" w:hAnsi="Arial Narrow"/>
          <w:sz w:val="20"/>
          <w:szCs w:val="20"/>
        </w:rPr>
        <w:t xml:space="preserve"> Condamines (2006) utiliza el concepto </w:t>
      </w:r>
      <w:r w:rsidR="00E30514" w:rsidRPr="00BC7A85">
        <w:rPr>
          <w:rFonts w:ascii="Arial Narrow" w:hAnsi="Arial Narrow"/>
          <w:i/>
          <w:sz w:val="20"/>
          <w:szCs w:val="20"/>
        </w:rPr>
        <w:t>vacaciones de proximidad</w:t>
      </w:r>
      <w:r w:rsidR="00E30514">
        <w:rPr>
          <w:rFonts w:ascii="Arial Narrow" w:hAnsi="Arial Narrow"/>
          <w:sz w:val="20"/>
          <w:szCs w:val="20"/>
        </w:rPr>
        <w:t>. Esta definición limita sin embargo el turismo al periodo vacacional. El trabajo de campo realizad</w:t>
      </w:r>
      <w:r w:rsidR="007D27A6">
        <w:rPr>
          <w:rFonts w:ascii="Arial Narrow" w:hAnsi="Arial Narrow"/>
          <w:sz w:val="20"/>
          <w:szCs w:val="20"/>
        </w:rPr>
        <w:t>o muestra que estas actividades</w:t>
      </w:r>
      <w:r w:rsidR="00E30514">
        <w:rPr>
          <w:rFonts w:ascii="Arial Narrow" w:hAnsi="Arial Narrow"/>
          <w:sz w:val="20"/>
          <w:szCs w:val="20"/>
        </w:rPr>
        <w:t xml:space="preserve"> </w:t>
      </w:r>
      <w:r w:rsidR="007D27A6">
        <w:rPr>
          <w:rFonts w:ascii="Arial Narrow" w:hAnsi="Arial Narrow"/>
          <w:sz w:val="20"/>
          <w:szCs w:val="20"/>
        </w:rPr>
        <w:t>–</w:t>
      </w:r>
      <w:r w:rsidR="00E30514">
        <w:rPr>
          <w:rFonts w:ascii="Arial Narrow" w:hAnsi="Arial Narrow"/>
          <w:sz w:val="20"/>
          <w:szCs w:val="20"/>
        </w:rPr>
        <w:t>turísticas</w:t>
      </w:r>
      <w:r w:rsidR="007D27A6">
        <w:rPr>
          <w:rFonts w:ascii="Arial Narrow" w:hAnsi="Arial Narrow"/>
          <w:sz w:val="20"/>
          <w:szCs w:val="20"/>
        </w:rPr>
        <w:t xml:space="preserve"> </w:t>
      </w:r>
      <w:r w:rsidR="00E30514">
        <w:rPr>
          <w:rFonts w:ascii="Arial Narrow" w:hAnsi="Arial Narrow"/>
          <w:sz w:val="20"/>
          <w:szCs w:val="20"/>
        </w:rPr>
        <w:t>en su formato</w:t>
      </w:r>
      <w:r w:rsidR="007D27A6">
        <w:rPr>
          <w:rFonts w:ascii="Arial Narrow" w:hAnsi="Arial Narrow"/>
          <w:sz w:val="20"/>
          <w:szCs w:val="20"/>
        </w:rPr>
        <w:t>–</w:t>
      </w:r>
      <w:r w:rsidR="00E30514">
        <w:rPr>
          <w:rFonts w:ascii="Arial Narrow" w:hAnsi="Arial Narrow"/>
          <w:sz w:val="20"/>
          <w:szCs w:val="20"/>
        </w:rPr>
        <w:t xml:space="preserve"> no están directamente vinculadas a un periodo de vacaciones, sino que ocurren durante el tiempo libre del individuo (esté de vacaciones o de fin de semana o durante la semana fuera de su jornada laboral). Este hecho provoca también que en ocasiones estas actividades </w:t>
      </w:r>
      <w:r w:rsidR="007D27A6">
        <w:rPr>
          <w:rFonts w:ascii="Arial Narrow" w:hAnsi="Arial Narrow"/>
          <w:sz w:val="20"/>
          <w:szCs w:val="20"/>
        </w:rPr>
        <w:t>sean</w:t>
      </w:r>
      <w:r w:rsidR="00E30514">
        <w:rPr>
          <w:rFonts w:ascii="Arial Narrow" w:hAnsi="Arial Narrow"/>
          <w:sz w:val="20"/>
          <w:szCs w:val="20"/>
        </w:rPr>
        <w:t xml:space="preserve"> clasificadas como actividades de ocio en vez de turísticas.</w:t>
      </w:r>
    </w:p>
    <w:p w:rsidR="00734D05" w:rsidRPr="001330F5" w:rsidRDefault="009A29F0" w:rsidP="00734D05">
      <w:pPr>
        <w:numPr>
          <w:ilvl w:val="1"/>
          <w:numId w:val="3"/>
        </w:numPr>
        <w:jc w:val="right"/>
        <w:rPr>
          <w:rFonts w:ascii="Arial Narrow" w:hAnsi="Arial Narrow"/>
          <w:b/>
          <w:sz w:val="22"/>
          <w:szCs w:val="22"/>
        </w:rPr>
      </w:pPr>
      <w:r>
        <w:rPr>
          <w:rFonts w:ascii="Arial Narrow" w:hAnsi="Arial Narrow"/>
          <w:b/>
          <w:sz w:val="22"/>
          <w:szCs w:val="22"/>
        </w:rPr>
        <w:t>c</w:t>
      </w:r>
      <w:r w:rsidR="00734D05">
        <w:rPr>
          <w:rFonts w:ascii="Arial Narrow" w:hAnsi="Arial Narrow"/>
          <w:b/>
          <w:sz w:val="22"/>
          <w:szCs w:val="22"/>
        </w:rPr>
        <w:t>ontroversias</w:t>
      </w:r>
    </w:p>
    <w:p w:rsidR="00734D05" w:rsidRDefault="00734D05" w:rsidP="00734D05">
      <w:pPr>
        <w:jc w:val="both"/>
        <w:rPr>
          <w:rFonts w:ascii="Arial Narrow" w:hAnsi="Arial Narrow"/>
          <w:sz w:val="20"/>
          <w:szCs w:val="20"/>
        </w:rPr>
      </w:pPr>
    </w:p>
    <w:p w:rsidR="00C71637" w:rsidRDefault="00E30514" w:rsidP="001330F5">
      <w:pPr>
        <w:ind w:firstLine="426"/>
        <w:jc w:val="both"/>
        <w:rPr>
          <w:rFonts w:ascii="Arial Narrow" w:hAnsi="Arial Narrow"/>
          <w:sz w:val="20"/>
          <w:szCs w:val="20"/>
        </w:rPr>
      </w:pPr>
      <w:r>
        <w:rPr>
          <w:rFonts w:ascii="Arial Narrow" w:hAnsi="Arial Narrow"/>
          <w:sz w:val="20"/>
          <w:szCs w:val="20"/>
        </w:rPr>
        <w:t>En este sentido, este concepto</w:t>
      </w:r>
      <w:r w:rsidR="00CC55F4">
        <w:rPr>
          <w:rFonts w:ascii="Arial Narrow" w:hAnsi="Arial Narrow"/>
          <w:sz w:val="20"/>
          <w:szCs w:val="20"/>
        </w:rPr>
        <w:t xml:space="preserve"> genera</w:t>
      </w:r>
      <w:r>
        <w:rPr>
          <w:rFonts w:ascii="Arial Narrow" w:hAnsi="Arial Narrow"/>
          <w:sz w:val="20"/>
          <w:szCs w:val="20"/>
        </w:rPr>
        <w:t xml:space="preserve"> controversia</w:t>
      </w:r>
      <w:r w:rsidR="00E33762">
        <w:rPr>
          <w:rFonts w:ascii="Arial Narrow" w:hAnsi="Arial Narrow"/>
          <w:sz w:val="20"/>
          <w:szCs w:val="20"/>
        </w:rPr>
        <w:t xml:space="preserve"> ya que cuestiona las bases mismas del turismo: la ruptura con la esfera cotidiana y la necesidad de pernoctación. En referencia al primer aspecto, la ruptura con lo cotidiano </w:t>
      </w:r>
      <w:r w:rsidR="007D27A6">
        <w:rPr>
          <w:rFonts w:ascii="Arial Narrow" w:hAnsi="Arial Narrow"/>
          <w:sz w:val="20"/>
          <w:szCs w:val="20"/>
        </w:rPr>
        <w:t>s</w:t>
      </w:r>
      <w:r w:rsidR="007D27A6" w:rsidRPr="007D27A6">
        <w:rPr>
          <w:rFonts w:ascii="Arial Narrow" w:hAnsi="Arial Narrow"/>
          <w:sz w:val="20"/>
          <w:szCs w:val="20"/>
        </w:rPr>
        <w:t>ó</w:t>
      </w:r>
      <w:r w:rsidR="007D27A6">
        <w:rPr>
          <w:rFonts w:ascii="Arial Narrow" w:hAnsi="Arial Narrow"/>
          <w:sz w:val="20"/>
          <w:szCs w:val="20"/>
        </w:rPr>
        <w:t xml:space="preserve">lo </w:t>
      </w:r>
      <w:r w:rsidR="00E33762">
        <w:rPr>
          <w:rFonts w:ascii="Arial Narrow" w:hAnsi="Arial Narrow"/>
          <w:sz w:val="20"/>
          <w:szCs w:val="20"/>
        </w:rPr>
        <w:t>es posible para muchos autores a través del alejamiento completo del lugar de origen (Ryan, 2002). Si el turista se queda en el mismo espacio geográfico se limita simplemente a cambiar sus roles sociales</w:t>
      </w:r>
      <w:r w:rsidR="00BC7A85">
        <w:rPr>
          <w:rFonts w:ascii="Arial Narrow" w:hAnsi="Arial Narrow"/>
          <w:sz w:val="20"/>
          <w:szCs w:val="20"/>
        </w:rPr>
        <w:t xml:space="preserve"> (Poulain, 2000). Sin embargo, </w:t>
      </w:r>
      <w:r w:rsidR="00A97670">
        <w:rPr>
          <w:rFonts w:ascii="Arial Narrow" w:hAnsi="Arial Narrow"/>
          <w:sz w:val="20"/>
          <w:szCs w:val="20"/>
        </w:rPr>
        <w:t>¿este cambio de rol no es suficiente para diferenciar un turista de un habitante? L</w:t>
      </w:r>
      <w:r w:rsidR="00E33762">
        <w:rPr>
          <w:rFonts w:ascii="Arial Narrow" w:hAnsi="Arial Narrow"/>
          <w:sz w:val="20"/>
          <w:szCs w:val="20"/>
        </w:rPr>
        <w:t>os turistas de proximidad, estén de vacaciones o en su tiempo de ocio, tratan de forma diferente el tiempo, adoptan un ritmo más</w:t>
      </w:r>
      <w:r w:rsidR="00BC7A85">
        <w:rPr>
          <w:rFonts w:ascii="Arial Narrow" w:hAnsi="Arial Narrow"/>
          <w:sz w:val="20"/>
          <w:szCs w:val="20"/>
        </w:rPr>
        <w:t xml:space="preserve"> sereno (Condamines, 2006</w:t>
      </w:r>
      <w:r w:rsidR="00E33762">
        <w:rPr>
          <w:rFonts w:ascii="Arial Narrow" w:hAnsi="Arial Narrow"/>
          <w:sz w:val="20"/>
          <w:szCs w:val="20"/>
        </w:rPr>
        <w:t>).</w:t>
      </w:r>
      <w:r>
        <w:rPr>
          <w:rFonts w:ascii="Arial Narrow" w:hAnsi="Arial Narrow"/>
          <w:sz w:val="20"/>
          <w:szCs w:val="20"/>
        </w:rPr>
        <w:t xml:space="preserve"> </w:t>
      </w:r>
      <w:r w:rsidR="00E33762">
        <w:rPr>
          <w:rFonts w:ascii="Arial Narrow" w:hAnsi="Arial Narrow"/>
          <w:sz w:val="20"/>
          <w:szCs w:val="20"/>
        </w:rPr>
        <w:t>Esta adaptación del ritmo de vida cotidiano al ritmo de vacaciones condiciona el rol social del individuo</w:t>
      </w:r>
      <w:r w:rsidR="007D27A6">
        <w:rPr>
          <w:rFonts w:ascii="Arial Narrow" w:hAnsi="Arial Narrow"/>
          <w:sz w:val="20"/>
          <w:szCs w:val="20"/>
        </w:rPr>
        <w:t xml:space="preserve"> durante la actividad</w:t>
      </w:r>
      <w:r w:rsidR="00E33762">
        <w:rPr>
          <w:rFonts w:ascii="Arial Narrow" w:hAnsi="Arial Narrow"/>
          <w:sz w:val="20"/>
          <w:szCs w:val="20"/>
        </w:rPr>
        <w:t xml:space="preserve"> y justifica la ruptura con lo cotidiano. Muchos ven en esta forma de turismo un “</w:t>
      </w:r>
      <w:r w:rsidR="00E33762" w:rsidRPr="00E33762">
        <w:rPr>
          <w:rFonts w:ascii="Arial Narrow" w:hAnsi="Arial Narrow"/>
          <w:i/>
          <w:sz w:val="20"/>
          <w:szCs w:val="20"/>
        </w:rPr>
        <w:t>encierro folclórico</w:t>
      </w:r>
      <w:r w:rsidR="00E33762">
        <w:rPr>
          <w:rFonts w:ascii="Arial Narrow" w:hAnsi="Arial Narrow"/>
          <w:sz w:val="20"/>
          <w:szCs w:val="20"/>
        </w:rPr>
        <w:t>”, un “</w:t>
      </w:r>
      <w:r w:rsidR="00E33762">
        <w:rPr>
          <w:rFonts w:ascii="Arial Narrow" w:hAnsi="Arial Narrow"/>
          <w:i/>
          <w:sz w:val="20"/>
          <w:szCs w:val="20"/>
        </w:rPr>
        <w:t>peligro que impide el encuentro</w:t>
      </w:r>
      <w:r w:rsidR="00E33762">
        <w:rPr>
          <w:rFonts w:ascii="Arial Narrow" w:hAnsi="Arial Narrow"/>
          <w:sz w:val="20"/>
          <w:szCs w:val="20"/>
        </w:rPr>
        <w:t>” (Michel, 2012). No obstante, esto sucede igualmente en contextos geográficamente muy lejanos cuando el turista se inscribe en un medio cultural familiar que le resulta seguro (Christin, 2008), como es el caso</w:t>
      </w:r>
      <w:r w:rsidR="007D27A6">
        <w:rPr>
          <w:rFonts w:ascii="Arial Narrow" w:hAnsi="Arial Narrow"/>
          <w:sz w:val="20"/>
          <w:szCs w:val="20"/>
        </w:rPr>
        <w:t xml:space="preserve"> de las “ciudades de vacacion</w:t>
      </w:r>
      <w:r w:rsidR="00BC7A85">
        <w:rPr>
          <w:rFonts w:ascii="Arial Narrow" w:hAnsi="Arial Narrow"/>
          <w:sz w:val="20"/>
          <w:szCs w:val="20"/>
        </w:rPr>
        <w:t xml:space="preserve">es” o los cruceros, que tienen </w:t>
      </w:r>
      <w:r w:rsidR="007D27A6">
        <w:rPr>
          <w:rFonts w:ascii="Arial Narrow" w:hAnsi="Arial Narrow"/>
          <w:sz w:val="20"/>
          <w:szCs w:val="20"/>
        </w:rPr>
        <w:t>l</w:t>
      </w:r>
      <w:r w:rsidR="00BC7A85">
        <w:rPr>
          <w:rFonts w:ascii="Arial Narrow" w:hAnsi="Arial Narrow"/>
          <w:sz w:val="20"/>
          <w:szCs w:val="20"/>
        </w:rPr>
        <w:t>a misma</w:t>
      </w:r>
      <w:r w:rsidR="007D27A6">
        <w:rPr>
          <w:rFonts w:ascii="Arial Narrow" w:hAnsi="Arial Narrow"/>
          <w:sz w:val="20"/>
          <w:szCs w:val="20"/>
        </w:rPr>
        <w:t xml:space="preserve"> </w:t>
      </w:r>
      <w:r w:rsidR="00BC7A85">
        <w:rPr>
          <w:rFonts w:ascii="Arial Narrow" w:hAnsi="Arial Narrow"/>
          <w:sz w:val="20"/>
          <w:szCs w:val="20"/>
        </w:rPr>
        <w:t xml:space="preserve">morfología </w:t>
      </w:r>
      <w:r w:rsidR="007D27A6">
        <w:rPr>
          <w:rFonts w:ascii="Arial Narrow" w:hAnsi="Arial Narrow"/>
          <w:sz w:val="20"/>
          <w:szCs w:val="20"/>
        </w:rPr>
        <w:t>y proponen las mismas actividades independientemente de su situación en el globo o</w:t>
      </w:r>
      <w:r w:rsidR="00C71637">
        <w:rPr>
          <w:rFonts w:ascii="Arial Narrow" w:hAnsi="Arial Narrow"/>
          <w:sz w:val="20"/>
          <w:szCs w:val="20"/>
        </w:rPr>
        <w:t xml:space="preserve">, </w:t>
      </w:r>
      <w:r w:rsidR="007D27A6">
        <w:rPr>
          <w:rFonts w:ascii="Arial Narrow" w:hAnsi="Arial Narrow"/>
          <w:sz w:val="20"/>
          <w:szCs w:val="20"/>
        </w:rPr>
        <w:t xml:space="preserve">por ejemplo, un inglés </w:t>
      </w:r>
      <w:r w:rsidR="00BC7A85">
        <w:rPr>
          <w:rFonts w:ascii="Arial Narrow" w:hAnsi="Arial Narrow"/>
          <w:sz w:val="20"/>
          <w:szCs w:val="20"/>
        </w:rPr>
        <w:t>de vacaciones en</w:t>
      </w:r>
      <w:r w:rsidR="004B629D">
        <w:rPr>
          <w:rFonts w:ascii="Arial Narrow" w:hAnsi="Arial Narrow"/>
          <w:sz w:val="20"/>
          <w:szCs w:val="20"/>
        </w:rPr>
        <w:t xml:space="preserve"> Benidorm,</w:t>
      </w:r>
      <w:r w:rsidR="007D27A6">
        <w:rPr>
          <w:rFonts w:ascii="Arial Narrow" w:hAnsi="Arial Narrow"/>
          <w:sz w:val="20"/>
          <w:szCs w:val="20"/>
        </w:rPr>
        <w:t xml:space="preserve"> pasando su</w:t>
      </w:r>
      <w:r w:rsidR="00FB240F">
        <w:rPr>
          <w:rFonts w:ascii="Arial Narrow" w:hAnsi="Arial Narrow"/>
          <w:sz w:val="20"/>
          <w:szCs w:val="20"/>
        </w:rPr>
        <w:t xml:space="preserve"> estancia </w:t>
      </w:r>
      <w:r w:rsidR="007D27A6">
        <w:rPr>
          <w:rFonts w:ascii="Arial Narrow" w:hAnsi="Arial Narrow"/>
          <w:sz w:val="20"/>
          <w:szCs w:val="20"/>
        </w:rPr>
        <w:t xml:space="preserve">en el barrio </w:t>
      </w:r>
      <w:r w:rsidR="00C71637">
        <w:rPr>
          <w:rFonts w:ascii="Arial Narrow" w:hAnsi="Arial Narrow"/>
          <w:sz w:val="20"/>
          <w:szCs w:val="20"/>
        </w:rPr>
        <w:t>ingl</w:t>
      </w:r>
      <w:r w:rsidR="007D27A6">
        <w:rPr>
          <w:rFonts w:ascii="Arial Narrow" w:hAnsi="Arial Narrow"/>
          <w:sz w:val="20"/>
          <w:szCs w:val="20"/>
        </w:rPr>
        <w:t>é</w:t>
      </w:r>
      <w:r w:rsidR="00C71637">
        <w:rPr>
          <w:rFonts w:ascii="Arial Narrow" w:hAnsi="Arial Narrow"/>
          <w:sz w:val="20"/>
          <w:szCs w:val="20"/>
        </w:rPr>
        <w:t>s</w:t>
      </w:r>
      <w:r w:rsidR="007D27A6">
        <w:rPr>
          <w:rFonts w:ascii="Arial Narrow" w:hAnsi="Arial Narrow"/>
          <w:sz w:val="20"/>
          <w:szCs w:val="20"/>
        </w:rPr>
        <w:t xml:space="preserve"> (comiendo como en su país de origen, yendo a espectáculos de humoristas ingleses, </w:t>
      </w:r>
      <w:r w:rsidR="00FB240F">
        <w:rPr>
          <w:rFonts w:ascii="Arial Narrow" w:hAnsi="Arial Narrow"/>
          <w:sz w:val="20"/>
          <w:szCs w:val="20"/>
        </w:rPr>
        <w:t xml:space="preserve">hablando sólo en inglés, </w:t>
      </w:r>
      <w:r w:rsidR="007D27A6">
        <w:rPr>
          <w:rFonts w:ascii="Arial Narrow" w:hAnsi="Arial Narrow"/>
          <w:sz w:val="20"/>
          <w:szCs w:val="20"/>
        </w:rPr>
        <w:t>etc.)</w:t>
      </w:r>
      <w:r w:rsidR="00C71637">
        <w:rPr>
          <w:rFonts w:ascii="Arial Narrow" w:hAnsi="Arial Narrow"/>
          <w:sz w:val="20"/>
          <w:szCs w:val="20"/>
        </w:rPr>
        <w:t>.</w:t>
      </w:r>
    </w:p>
    <w:p w:rsidR="00734D05" w:rsidRDefault="00A97670" w:rsidP="00734D05">
      <w:pPr>
        <w:ind w:firstLine="426"/>
        <w:jc w:val="both"/>
        <w:rPr>
          <w:rFonts w:ascii="Arial Narrow" w:hAnsi="Arial Narrow"/>
          <w:sz w:val="20"/>
          <w:szCs w:val="20"/>
        </w:rPr>
      </w:pPr>
      <w:r>
        <w:rPr>
          <w:rFonts w:ascii="Arial Narrow" w:hAnsi="Arial Narrow"/>
          <w:sz w:val="20"/>
          <w:szCs w:val="20"/>
        </w:rPr>
        <w:t>En referencia a</w:t>
      </w:r>
      <w:r w:rsidR="00C71637">
        <w:rPr>
          <w:rFonts w:ascii="Arial Narrow" w:hAnsi="Arial Narrow"/>
          <w:sz w:val="20"/>
          <w:szCs w:val="20"/>
        </w:rPr>
        <w:t xml:space="preserve"> la importancia de la pernoctación </w:t>
      </w:r>
      <w:r w:rsidR="00086EB4">
        <w:rPr>
          <w:rFonts w:ascii="Arial Narrow" w:hAnsi="Arial Narrow"/>
          <w:sz w:val="20"/>
          <w:szCs w:val="20"/>
        </w:rPr>
        <w:t xml:space="preserve">para definir el turismo y las nociones de </w:t>
      </w:r>
      <w:r w:rsidR="00086EB4" w:rsidRPr="00FB240F">
        <w:rPr>
          <w:rFonts w:ascii="Arial Narrow" w:hAnsi="Arial Narrow"/>
          <w:i/>
          <w:sz w:val="20"/>
          <w:szCs w:val="20"/>
        </w:rPr>
        <w:t>turista</w:t>
      </w:r>
      <w:r w:rsidR="00086EB4">
        <w:rPr>
          <w:rFonts w:ascii="Arial Narrow" w:hAnsi="Arial Narrow"/>
          <w:sz w:val="20"/>
          <w:szCs w:val="20"/>
        </w:rPr>
        <w:t xml:space="preserve"> y </w:t>
      </w:r>
      <w:r w:rsidR="00086EB4" w:rsidRPr="00FB240F">
        <w:rPr>
          <w:rFonts w:ascii="Arial Narrow" w:hAnsi="Arial Narrow"/>
          <w:i/>
          <w:sz w:val="20"/>
          <w:szCs w:val="20"/>
        </w:rPr>
        <w:t>excursionista</w:t>
      </w:r>
      <w:r w:rsidR="00086EB4">
        <w:rPr>
          <w:rFonts w:ascii="Arial Narrow" w:hAnsi="Arial Narrow"/>
          <w:sz w:val="20"/>
          <w:szCs w:val="20"/>
        </w:rPr>
        <w:t xml:space="preserve"> –éste último se define porque su visita “</w:t>
      </w:r>
      <w:r w:rsidR="00086EB4">
        <w:rPr>
          <w:rFonts w:ascii="Arial Narrow" w:hAnsi="Arial Narrow"/>
          <w:i/>
          <w:sz w:val="20"/>
          <w:szCs w:val="20"/>
        </w:rPr>
        <w:t>no incluye una noche en el destino</w:t>
      </w:r>
      <w:r w:rsidR="00CC55F4">
        <w:rPr>
          <w:rFonts w:ascii="Arial Narrow" w:hAnsi="Arial Narrow"/>
          <w:sz w:val="20"/>
          <w:szCs w:val="20"/>
        </w:rPr>
        <w:t>” (OMT, 2008</w:t>
      </w:r>
      <w:r w:rsidR="00AE3B96">
        <w:rPr>
          <w:rFonts w:ascii="Arial Narrow" w:hAnsi="Arial Narrow"/>
          <w:sz w:val="20"/>
          <w:szCs w:val="20"/>
        </w:rPr>
        <w:t>) –</w:t>
      </w:r>
      <w:r w:rsidR="00086EB4">
        <w:rPr>
          <w:rFonts w:ascii="Arial Narrow" w:hAnsi="Arial Narrow"/>
          <w:sz w:val="20"/>
          <w:szCs w:val="20"/>
        </w:rPr>
        <w:t>, se trata a nuestro parecer de una cuestión puramente simbólica. El turista de proximidad correspondería casi en la totalidad de casos a la categoría del excursionista, tal como la define la OMT. Sin embargo, en ciertos aspectos las estadísticas deberían considerar este público al mismo nivel que las personas categorizadas como turistas. Excursionistas y turistas de proximidad, en las pr</w:t>
      </w:r>
      <w:r w:rsidR="004B629D">
        <w:rPr>
          <w:rFonts w:ascii="Arial Narrow" w:hAnsi="Arial Narrow"/>
          <w:sz w:val="20"/>
          <w:szCs w:val="20"/>
        </w:rPr>
        <w:t>á</w:t>
      </w:r>
      <w:r w:rsidR="00086EB4">
        <w:rPr>
          <w:rFonts w:ascii="Arial Narrow" w:hAnsi="Arial Narrow"/>
          <w:sz w:val="20"/>
          <w:szCs w:val="20"/>
        </w:rPr>
        <w:t xml:space="preserve">cticas realizadas, no presentan </w:t>
      </w:r>
      <w:r w:rsidR="00CC55F4">
        <w:rPr>
          <w:rFonts w:ascii="Arial Narrow" w:hAnsi="Arial Narrow"/>
          <w:sz w:val="20"/>
          <w:szCs w:val="20"/>
        </w:rPr>
        <w:t xml:space="preserve">grandes </w:t>
      </w:r>
      <w:r w:rsidR="00086EB4">
        <w:rPr>
          <w:rFonts w:ascii="Arial Narrow" w:hAnsi="Arial Narrow"/>
          <w:sz w:val="20"/>
          <w:szCs w:val="20"/>
        </w:rPr>
        <w:t>diferencias: “</w:t>
      </w:r>
      <w:r w:rsidR="00086EB4">
        <w:rPr>
          <w:rFonts w:ascii="Arial Narrow" w:hAnsi="Arial Narrow"/>
          <w:i/>
          <w:sz w:val="20"/>
          <w:szCs w:val="20"/>
        </w:rPr>
        <w:t xml:space="preserve">el análisis ha demostrado que la distinción entre turistas y excursionistas visitando el lugar no ha sido particularmente útil para distinguir las motivaciones, experiencias, percepciones y </w:t>
      </w:r>
      <w:r w:rsidR="00F20E1B">
        <w:rPr>
          <w:rFonts w:ascii="Arial Narrow" w:hAnsi="Arial Narrow"/>
          <w:i/>
          <w:sz w:val="20"/>
          <w:szCs w:val="20"/>
        </w:rPr>
        <w:t>ventajas</w:t>
      </w:r>
      <w:r w:rsidR="00086EB4">
        <w:rPr>
          <w:rFonts w:ascii="Arial Narrow" w:hAnsi="Arial Narrow"/>
          <w:sz w:val="20"/>
          <w:szCs w:val="20"/>
        </w:rPr>
        <w:t xml:space="preserve">” (Prentice et al., 1998). Las </w:t>
      </w:r>
      <w:r w:rsidR="00F20E1B">
        <w:rPr>
          <w:rFonts w:ascii="Arial Narrow" w:hAnsi="Arial Narrow"/>
          <w:sz w:val="20"/>
          <w:szCs w:val="20"/>
        </w:rPr>
        <w:t xml:space="preserve">prácticas y el uso del espacio son a priori similares. Además, en un contexto posmoderno de emergencia de fórmulas alternativas de alojamiento como, por ejemplo, el </w:t>
      </w:r>
      <w:r w:rsidR="00F20E1B">
        <w:rPr>
          <w:rFonts w:ascii="Arial Narrow" w:hAnsi="Arial Narrow"/>
          <w:i/>
          <w:sz w:val="20"/>
          <w:szCs w:val="20"/>
        </w:rPr>
        <w:t>CouchSurfing</w:t>
      </w:r>
      <w:r w:rsidR="00F20E1B">
        <w:rPr>
          <w:rFonts w:ascii="Arial Narrow" w:hAnsi="Arial Narrow"/>
          <w:sz w:val="20"/>
          <w:szCs w:val="20"/>
        </w:rPr>
        <w:t xml:space="preserve"> (Del Rosso y Gréhan, 2010; Priskin y Sprakel, 2008; Schéou, 2010), a través de las cuales el alojamiento no representa beneficios directos para el sector turístico, esta distinción parece por lo menos cuestionable.</w:t>
      </w:r>
    </w:p>
    <w:p w:rsidR="00CD7AB0" w:rsidRDefault="00CD7AB0" w:rsidP="00734D05">
      <w:pPr>
        <w:ind w:firstLine="426"/>
        <w:jc w:val="both"/>
        <w:rPr>
          <w:rFonts w:ascii="Arial Narrow" w:hAnsi="Arial Narrow"/>
          <w:sz w:val="20"/>
          <w:szCs w:val="20"/>
        </w:rPr>
      </w:pPr>
    </w:p>
    <w:p w:rsidR="00734D05" w:rsidRPr="001330F5" w:rsidRDefault="009A29F0" w:rsidP="00CD7AB0">
      <w:pPr>
        <w:numPr>
          <w:ilvl w:val="1"/>
          <w:numId w:val="3"/>
        </w:numPr>
        <w:jc w:val="right"/>
        <w:rPr>
          <w:rFonts w:ascii="Arial Narrow" w:hAnsi="Arial Narrow"/>
          <w:b/>
          <w:sz w:val="22"/>
          <w:szCs w:val="22"/>
        </w:rPr>
      </w:pPr>
      <w:r>
        <w:rPr>
          <w:rFonts w:ascii="Arial Narrow" w:hAnsi="Arial Narrow"/>
          <w:b/>
          <w:sz w:val="22"/>
          <w:szCs w:val="22"/>
        </w:rPr>
        <w:t>t</w:t>
      </w:r>
      <w:r w:rsidR="00CD7AB0">
        <w:rPr>
          <w:rFonts w:ascii="Arial Narrow" w:hAnsi="Arial Narrow"/>
          <w:b/>
          <w:sz w:val="22"/>
          <w:szCs w:val="22"/>
        </w:rPr>
        <w:t>eoría y pr</w:t>
      </w:r>
      <w:r w:rsidR="00CD7AB0" w:rsidRPr="00CD7AB0">
        <w:rPr>
          <w:rFonts w:ascii="Arial Narrow" w:hAnsi="Arial Narrow"/>
          <w:b/>
          <w:sz w:val="22"/>
          <w:szCs w:val="22"/>
        </w:rPr>
        <w:t>á</w:t>
      </w:r>
      <w:r w:rsidR="00CD7AB0">
        <w:rPr>
          <w:rFonts w:ascii="Arial Narrow" w:hAnsi="Arial Narrow"/>
          <w:b/>
          <w:sz w:val="22"/>
          <w:szCs w:val="22"/>
        </w:rPr>
        <w:t>ctica</w:t>
      </w:r>
    </w:p>
    <w:p w:rsidR="00734D05" w:rsidRDefault="00734D05" w:rsidP="00734D05">
      <w:pPr>
        <w:jc w:val="both"/>
        <w:rPr>
          <w:rFonts w:ascii="Arial Narrow" w:hAnsi="Arial Narrow"/>
          <w:sz w:val="20"/>
          <w:szCs w:val="20"/>
        </w:rPr>
      </w:pPr>
    </w:p>
    <w:p w:rsidR="00586075" w:rsidRDefault="00586075" w:rsidP="001330F5">
      <w:pPr>
        <w:ind w:firstLine="426"/>
        <w:jc w:val="both"/>
        <w:rPr>
          <w:rFonts w:ascii="Arial Narrow" w:hAnsi="Arial Narrow"/>
          <w:sz w:val="20"/>
          <w:szCs w:val="20"/>
        </w:rPr>
      </w:pPr>
      <w:r>
        <w:rPr>
          <w:rFonts w:ascii="Arial Narrow" w:hAnsi="Arial Narrow"/>
          <w:sz w:val="20"/>
          <w:szCs w:val="20"/>
        </w:rPr>
        <w:t>E</w:t>
      </w:r>
      <w:r w:rsidR="00CC55F4">
        <w:rPr>
          <w:rFonts w:ascii="Arial Narrow" w:hAnsi="Arial Narrow"/>
          <w:sz w:val="20"/>
          <w:szCs w:val="20"/>
        </w:rPr>
        <w:t>n el campo de la investigación, e</w:t>
      </w:r>
      <w:r>
        <w:rPr>
          <w:rFonts w:ascii="Arial Narrow" w:hAnsi="Arial Narrow"/>
          <w:sz w:val="20"/>
          <w:szCs w:val="20"/>
        </w:rPr>
        <w:t xml:space="preserve">l turismo de proximidad </w:t>
      </w:r>
      <w:r w:rsidR="00CC55F4">
        <w:rPr>
          <w:rFonts w:ascii="Arial Narrow" w:hAnsi="Arial Narrow"/>
          <w:sz w:val="20"/>
          <w:szCs w:val="20"/>
        </w:rPr>
        <w:t>s</w:t>
      </w:r>
      <w:r>
        <w:rPr>
          <w:rFonts w:ascii="Arial Narrow" w:hAnsi="Arial Narrow"/>
          <w:sz w:val="20"/>
          <w:szCs w:val="20"/>
        </w:rPr>
        <w:t>e vincula</w:t>
      </w:r>
      <w:r w:rsidR="00CC55F4">
        <w:rPr>
          <w:rFonts w:ascii="Arial Narrow" w:hAnsi="Arial Narrow"/>
          <w:sz w:val="20"/>
          <w:szCs w:val="20"/>
        </w:rPr>
        <w:t xml:space="preserve"> a menudo con e</w:t>
      </w:r>
      <w:r>
        <w:rPr>
          <w:rFonts w:ascii="Arial Narrow" w:hAnsi="Arial Narrow"/>
          <w:sz w:val="20"/>
          <w:szCs w:val="20"/>
        </w:rPr>
        <w:t xml:space="preserve">l ecoturismo ya que el desplazamiento es mínimo y esto limita los impactos medioambientales y sociales </w:t>
      </w:r>
      <w:r w:rsidR="00FB240F">
        <w:rPr>
          <w:rFonts w:ascii="Arial Narrow" w:hAnsi="Arial Narrow"/>
          <w:sz w:val="20"/>
          <w:szCs w:val="20"/>
        </w:rPr>
        <w:t>asociados tradicionalmente a</w:t>
      </w:r>
      <w:r>
        <w:rPr>
          <w:rFonts w:ascii="Arial Narrow" w:hAnsi="Arial Narrow"/>
          <w:sz w:val="20"/>
          <w:szCs w:val="20"/>
        </w:rPr>
        <w:t xml:space="preserve">l </w:t>
      </w:r>
      <w:r w:rsidR="00F07AC3">
        <w:rPr>
          <w:rFonts w:ascii="Arial Narrow" w:hAnsi="Arial Narrow"/>
          <w:sz w:val="20"/>
          <w:szCs w:val="20"/>
        </w:rPr>
        <w:t>sector</w:t>
      </w:r>
      <w:r>
        <w:rPr>
          <w:rFonts w:ascii="Arial Narrow" w:hAnsi="Arial Narrow"/>
          <w:sz w:val="20"/>
          <w:szCs w:val="20"/>
        </w:rPr>
        <w:t>. “</w:t>
      </w:r>
      <w:r>
        <w:rPr>
          <w:rFonts w:ascii="Arial Narrow" w:hAnsi="Arial Narrow"/>
          <w:i/>
          <w:sz w:val="20"/>
          <w:szCs w:val="20"/>
        </w:rPr>
        <w:t>Los impactos más importantes provocados por el turismo están ligados a los transportes</w:t>
      </w:r>
      <w:r>
        <w:rPr>
          <w:rFonts w:ascii="Arial Narrow" w:hAnsi="Arial Narrow"/>
          <w:sz w:val="20"/>
          <w:szCs w:val="20"/>
        </w:rPr>
        <w:t>” (Astruc, 2009). En este sentido, el turismo de proximidad es respetuoso con el medioambiente porque “</w:t>
      </w:r>
      <w:r>
        <w:rPr>
          <w:rFonts w:ascii="Arial Narrow" w:hAnsi="Arial Narrow"/>
          <w:i/>
          <w:sz w:val="20"/>
          <w:szCs w:val="20"/>
        </w:rPr>
        <w:t>favorece destinos próximos y transportes lentos</w:t>
      </w:r>
      <w:r>
        <w:rPr>
          <w:rFonts w:ascii="Arial Narrow" w:hAnsi="Arial Narrow"/>
          <w:sz w:val="20"/>
          <w:szCs w:val="20"/>
        </w:rPr>
        <w:t>” (Astruc, 2009). En el marco de la investigación, este turismo se clasifica a menudo en el marco del ecoturismo, en la categoría de turismo alternativo (Fullana y Ayuso, 2002; Gössling et al., 2002; Astruc, 2009). Según estos autores, el turismo de proximidad constituye una respuesta sostenible al problema de la repartición del tiempo de trabajo y de ocio, en el cual éste último se ha visto intensificado como consecuencia de la fragmentación de las vacaciones a</w:t>
      </w:r>
      <w:r w:rsidR="00CC55F4">
        <w:rPr>
          <w:rFonts w:ascii="Arial Narrow" w:hAnsi="Arial Narrow"/>
          <w:sz w:val="20"/>
          <w:szCs w:val="20"/>
        </w:rPr>
        <w:t xml:space="preserve"> lo largo del año (Honoré, 2005</w:t>
      </w:r>
      <w:r>
        <w:rPr>
          <w:rFonts w:ascii="Arial Narrow" w:hAnsi="Arial Narrow"/>
          <w:sz w:val="20"/>
          <w:szCs w:val="20"/>
        </w:rPr>
        <w:t>). Esta intensificación, junto con la democratización de los precios de los billetes de avión, ha provocado una tendencia a realizar desplazamientos breves desde un punto de vista temporal para poder aprovechar mejor el tiempo en el destino</w:t>
      </w:r>
      <w:r w:rsidR="00CC55F4">
        <w:rPr>
          <w:rFonts w:ascii="Arial Narrow" w:hAnsi="Arial Narrow"/>
          <w:sz w:val="20"/>
          <w:szCs w:val="20"/>
        </w:rPr>
        <w:t xml:space="preserve"> (Astruc, 2009)</w:t>
      </w:r>
      <w:r>
        <w:rPr>
          <w:rFonts w:ascii="Arial Narrow" w:hAnsi="Arial Narrow"/>
          <w:sz w:val="20"/>
          <w:szCs w:val="20"/>
        </w:rPr>
        <w:t xml:space="preserve">. </w:t>
      </w:r>
      <w:r w:rsidR="0037076B">
        <w:rPr>
          <w:rFonts w:ascii="Arial Narrow" w:hAnsi="Arial Narrow"/>
          <w:sz w:val="20"/>
          <w:szCs w:val="20"/>
        </w:rPr>
        <w:t>Para evitar un uso abusivo del medio de transporte aéreo, el turismo de proximidad propone destinos más próximos del lugar de origen favoreciendo en consecuencia desplazamientos más respetuosos con el medioambiente.</w:t>
      </w:r>
    </w:p>
    <w:p w:rsidR="001330F5" w:rsidRDefault="00FB240F" w:rsidP="001330F5">
      <w:pPr>
        <w:ind w:firstLine="426"/>
        <w:jc w:val="both"/>
        <w:rPr>
          <w:rFonts w:ascii="Arial Narrow" w:hAnsi="Arial Narrow"/>
          <w:sz w:val="20"/>
          <w:szCs w:val="20"/>
        </w:rPr>
      </w:pPr>
      <w:r>
        <w:rPr>
          <w:rFonts w:ascii="Arial Narrow" w:hAnsi="Arial Narrow"/>
          <w:sz w:val="20"/>
          <w:szCs w:val="20"/>
        </w:rPr>
        <w:t>A pesar de las referencias expuestas hasta ahora, e</w:t>
      </w:r>
      <w:r w:rsidR="009E0448">
        <w:rPr>
          <w:rFonts w:ascii="Arial Narrow" w:hAnsi="Arial Narrow"/>
          <w:sz w:val="20"/>
          <w:szCs w:val="20"/>
        </w:rPr>
        <w:t xml:space="preserve">sta forma turística se encuentra más presente en la práctica que en el campo de la investigación. Las colecciones </w:t>
      </w:r>
      <w:r w:rsidR="009E0448">
        <w:rPr>
          <w:rFonts w:ascii="Arial Narrow" w:hAnsi="Arial Narrow"/>
          <w:i/>
          <w:sz w:val="20"/>
          <w:szCs w:val="20"/>
        </w:rPr>
        <w:t>Insólita y Secreta</w:t>
      </w:r>
      <w:r w:rsidR="009E0448">
        <w:rPr>
          <w:rFonts w:ascii="Arial Narrow" w:hAnsi="Arial Narrow"/>
          <w:sz w:val="20"/>
          <w:szCs w:val="20"/>
        </w:rPr>
        <w:t xml:space="preserve"> (Ed. Jonglez), </w:t>
      </w:r>
      <w:r w:rsidR="00F07AC3" w:rsidRPr="00303008">
        <w:rPr>
          <w:rFonts w:ascii="Arial Narrow" w:hAnsi="Arial Narrow"/>
          <w:i/>
          <w:sz w:val="20"/>
          <w:szCs w:val="20"/>
        </w:rPr>
        <w:t>Secret</w:t>
      </w:r>
      <w:r w:rsidR="009E0448" w:rsidRPr="00303008">
        <w:rPr>
          <w:rFonts w:ascii="Arial Narrow" w:hAnsi="Arial Narrow"/>
          <w:i/>
          <w:sz w:val="20"/>
          <w:szCs w:val="20"/>
        </w:rPr>
        <w:t xml:space="preserve"> et Insolite</w:t>
      </w:r>
      <w:r w:rsidR="009E0448">
        <w:rPr>
          <w:rFonts w:ascii="Arial Narrow" w:hAnsi="Arial Narrow"/>
          <w:sz w:val="20"/>
          <w:szCs w:val="20"/>
        </w:rPr>
        <w:t xml:space="preserve"> (Ed. Parigramme), disponibles para diferentes ciudades del mundo, así como otras guías del mismo tipo, como Le Cool, proponen una perspectiva alternativa en el marco del turismo urbano. El principio es visitar los lugares cargados de historia (más que de Historia), de anécdotas (Tung y Ritchie, 2011), de secretos, para proporcionar una experiencia más auténtica (menos turística)</w:t>
      </w:r>
      <w:r w:rsidR="00CC55F4">
        <w:rPr>
          <w:rFonts w:ascii="Arial Narrow" w:hAnsi="Arial Narrow"/>
          <w:sz w:val="20"/>
          <w:szCs w:val="20"/>
        </w:rPr>
        <w:t xml:space="preserve"> siguiendo la lógica atribuida al post-turismo (Uriely, 2005)</w:t>
      </w:r>
      <w:r w:rsidR="009E0448">
        <w:rPr>
          <w:rFonts w:ascii="Arial Narrow" w:hAnsi="Arial Narrow"/>
          <w:sz w:val="20"/>
          <w:szCs w:val="20"/>
        </w:rPr>
        <w:t xml:space="preserve">. Esta forma de aprehender la ciudad se hace generalmente a pie ya que es el medio ideal para percibir los detalles escondidos de la mirada cotidiana </w:t>
      </w:r>
      <w:r w:rsidR="00734D05">
        <w:rPr>
          <w:rFonts w:ascii="Arial Narrow" w:hAnsi="Arial Narrow"/>
          <w:sz w:val="20"/>
          <w:szCs w:val="20"/>
        </w:rPr>
        <w:t xml:space="preserve">intensificando así la experiencia percibida (Astruc, 2009; Berthelot, 2012). No obstante, existen otras formas de desplazarse en estas propuestas, como la bicicleta o medios de transporte insólitos (tándem, vespa, </w:t>
      </w:r>
      <w:r w:rsidR="00734D05" w:rsidRPr="00734D05">
        <w:rPr>
          <w:rFonts w:ascii="Arial Narrow" w:hAnsi="Arial Narrow"/>
          <w:i/>
          <w:sz w:val="20"/>
          <w:szCs w:val="20"/>
        </w:rPr>
        <w:t>segway</w:t>
      </w:r>
      <w:r w:rsidR="00734D05">
        <w:rPr>
          <w:rFonts w:ascii="Arial Narrow" w:hAnsi="Arial Narrow"/>
          <w:sz w:val="20"/>
          <w:szCs w:val="20"/>
        </w:rPr>
        <w:t xml:space="preserve">, etc.). Estas guías se dirigen tanto a turistas como a habitantes deseando hacer turismo en su ciudad. Como se puede leer en la presentación de la colección </w:t>
      </w:r>
      <w:r w:rsidR="00734D05">
        <w:rPr>
          <w:rFonts w:ascii="Arial Narrow" w:hAnsi="Arial Narrow"/>
          <w:i/>
          <w:sz w:val="20"/>
          <w:szCs w:val="20"/>
        </w:rPr>
        <w:t>Insólita y Secreta</w:t>
      </w:r>
      <w:r w:rsidR="004B629D">
        <w:rPr>
          <w:rFonts w:ascii="Arial Narrow" w:hAnsi="Arial Narrow"/>
          <w:sz w:val="20"/>
          <w:szCs w:val="20"/>
        </w:rPr>
        <w:t>, e</w:t>
      </w:r>
      <w:r w:rsidR="00734D05">
        <w:rPr>
          <w:rFonts w:ascii="Arial Narrow" w:hAnsi="Arial Narrow"/>
          <w:sz w:val="20"/>
          <w:szCs w:val="20"/>
        </w:rPr>
        <w:t>sta guía se dirige principalmente “</w:t>
      </w:r>
      <w:r w:rsidR="00734D05">
        <w:rPr>
          <w:rFonts w:ascii="Arial Narrow" w:hAnsi="Arial Narrow"/>
          <w:i/>
          <w:sz w:val="20"/>
          <w:szCs w:val="20"/>
        </w:rPr>
        <w:t xml:space="preserve">a los habitantes y a los viajeros que se atrevan a salir de los circuitos habituales […], creyendo conocer bien </w:t>
      </w:r>
      <w:r w:rsidR="00734D05">
        <w:rPr>
          <w:rFonts w:ascii="Arial Narrow" w:hAnsi="Arial Narrow"/>
          <w:sz w:val="20"/>
          <w:szCs w:val="20"/>
        </w:rPr>
        <w:t>[la ciudad]” (</w:t>
      </w:r>
      <w:r w:rsidR="00AE3B96">
        <w:rPr>
          <w:rFonts w:ascii="Arial Narrow" w:hAnsi="Arial Narrow"/>
          <w:sz w:val="20"/>
          <w:szCs w:val="20"/>
        </w:rPr>
        <w:t>Ramírez</w:t>
      </w:r>
      <w:r w:rsidR="00734D05">
        <w:rPr>
          <w:rFonts w:ascii="Arial Narrow" w:hAnsi="Arial Narrow"/>
          <w:sz w:val="20"/>
          <w:szCs w:val="20"/>
        </w:rPr>
        <w:t xml:space="preserve"> y Sierra, 2008). Los comentarios como los que han introducido esta comunicación, dejados por los participantes </w:t>
      </w:r>
      <w:r w:rsidR="00F07AC3">
        <w:rPr>
          <w:rFonts w:ascii="Arial Narrow" w:hAnsi="Arial Narrow"/>
          <w:sz w:val="20"/>
          <w:szCs w:val="20"/>
        </w:rPr>
        <w:t>en</w:t>
      </w:r>
      <w:r w:rsidR="00734D05">
        <w:rPr>
          <w:rFonts w:ascii="Arial Narrow" w:hAnsi="Arial Narrow"/>
          <w:sz w:val="20"/>
          <w:szCs w:val="20"/>
        </w:rPr>
        <w:t xml:space="preserve"> rutas turísticas en las páginas web en las que han reservado </w:t>
      </w:r>
      <w:r w:rsidR="00A84FE9">
        <w:rPr>
          <w:rFonts w:ascii="Arial Narrow" w:hAnsi="Arial Narrow"/>
          <w:sz w:val="20"/>
          <w:szCs w:val="20"/>
        </w:rPr>
        <w:t>dich</w:t>
      </w:r>
      <w:r w:rsidR="00734D05">
        <w:rPr>
          <w:rFonts w:ascii="Arial Narrow" w:hAnsi="Arial Narrow"/>
          <w:sz w:val="20"/>
          <w:szCs w:val="20"/>
        </w:rPr>
        <w:t>a</w:t>
      </w:r>
      <w:r w:rsidR="00A84FE9">
        <w:rPr>
          <w:rFonts w:ascii="Arial Narrow" w:hAnsi="Arial Narrow"/>
          <w:sz w:val="20"/>
          <w:szCs w:val="20"/>
        </w:rPr>
        <w:t>s</w:t>
      </w:r>
      <w:r w:rsidR="00734D05">
        <w:rPr>
          <w:rFonts w:ascii="Arial Narrow" w:hAnsi="Arial Narrow"/>
          <w:sz w:val="20"/>
          <w:szCs w:val="20"/>
        </w:rPr>
        <w:t xml:space="preserve"> ruta</w:t>
      </w:r>
      <w:r w:rsidR="00A84FE9">
        <w:rPr>
          <w:rFonts w:ascii="Arial Narrow" w:hAnsi="Arial Narrow"/>
          <w:sz w:val="20"/>
          <w:szCs w:val="20"/>
        </w:rPr>
        <w:t>s</w:t>
      </w:r>
      <w:r w:rsidR="00734D05">
        <w:rPr>
          <w:rFonts w:ascii="Arial Narrow" w:hAnsi="Arial Narrow"/>
          <w:sz w:val="20"/>
          <w:szCs w:val="20"/>
        </w:rPr>
        <w:t xml:space="preserve">, muestran la afluencia de habitantes deseando (re)descubrir las calles que recorren en su día a día. </w:t>
      </w:r>
    </w:p>
    <w:p w:rsidR="00FB240F" w:rsidRDefault="00FB240F" w:rsidP="001330F5">
      <w:pPr>
        <w:ind w:firstLine="426"/>
        <w:jc w:val="both"/>
        <w:rPr>
          <w:rFonts w:ascii="Arial Narrow" w:hAnsi="Arial Narrow"/>
          <w:sz w:val="20"/>
          <w:szCs w:val="20"/>
        </w:rPr>
      </w:pPr>
      <w:r>
        <w:rPr>
          <w:rFonts w:ascii="Arial Narrow" w:hAnsi="Arial Narrow"/>
          <w:sz w:val="20"/>
          <w:szCs w:val="20"/>
        </w:rPr>
        <w:t xml:space="preserve">Las actividades tratadas en esta comunicación </w:t>
      </w:r>
      <w:r w:rsidR="004B629D">
        <w:rPr>
          <w:rFonts w:ascii="Arial Narrow" w:hAnsi="Arial Narrow"/>
          <w:sz w:val="20"/>
          <w:szCs w:val="20"/>
        </w:rPr>
        <w:t>son</w:t>
      </w:r>
      <w:r>
        <w:rPr>
          <w:rFonts w:ascii="Arial Narrow" w:hAnsi="Arial Narrow"/>
          <w:sz w:val="20"/>
          <w:szCs w:val="20"/>
        </w:rPr>
        <w:t xml:space="preserve"> las visitas guiadas a pie en medio urbano y en las cuales la mayoría de los participantes habitan la ciudad visitada o sus alrededores. </w:t>
      </w:r>
      <w:r w:rsidR="004B629D">
        <w:rPr>
          <w:rFonts w:ascii="Arial Narrow" w:hAnsi="Arial Narrow"/>
          <w:sz w:val="20"/>
          <w:szCs w:val="20"/>
        </w:rPr>
        <w:t xml:space="preserve">Esta temática no ha sido por el momento demasiado abordada desde este punto de vista en el campo de la investigación turística. En este sentido, la presente investigación pretende mejorar la comprensión de este fenómeno. Para ello, </w:t>
      </w:r>
      <w:r>
        <w:rPr>
          <w:rFonts w:ascii="Arial Narrow" w:hAnsi="Arial Narrow"/>
          <w:sz w:val="20"/>
          <w:szCs w:val="20"/>
        </w:rPr>
        <w:t xml:space="preserve">se </w:t>
      </w:r>
      <w:r w:rsidR="00405C39">
        <w:rPr>
          <w:rFonts w:ascii="Arial Narrow" w:hAnsi="Arial Narrow"/>
          <w:sz w:val="20"/>
          <w:szCs w:val="20"/>
        </w:rPr>
        <w:t>explicar</w:t>
      </w:r>
      <w:r w:rsidR="004B629D">
        <w:rPr>
          <w:rFonts w:ascii="Arial Narrow" w:hAnsi="Arial Narrow"/>
          <w:sz w:val="20"/>
          <w:szCs w:val="20"/>
        </w:rPr>
        <w:t>á</w:t>
      </w:r>
      <w:r w:rsidR="00405C39">
        <w:rPr>
          <w:rFonts w:ascii="Arial Narrow" w:hAnsi="Arial Narrow"/>
          <w:sz w:val="20"/>
          <w:szCs w:val="20"/>
        </w:rPr>
        <w:t xml:space="preserve"> </w:t>
      </w:r>
      <w:r w:rsidR="004B629D">
        <w:rPr>
          <w:rFonts w:ascii="Arial Narrow" w:hAnsi="Arial Narrow"/>
          <w:sz w:val="20"/>
          <w:szCs w:val="20"/>
        </w:rPr>
        <w:t xml:space="preserve">a continuación </w:t>
      </w:r>
      <w:r>
        <w:rPr>
          <w:rFonts w:ascii="Arial Narrow" w:hAnsi="Arial Narrow"/>
          <w:sz w:val="20"/>
          <w:szCs w:val="20"/>
        </w:rPr>
        <w:t xml:space="preserve">brevemente </w:t>
      </w:r>
      <w:r w:rsidR="00405C39">
        <w:rPr>
          <w:rFonts w:ascii="Arial Narrow" w:hAnsi="Arial Narrow"/>
          <w:sz w:val="20"/>
          <w:szCs w:val="20"/>
        </w:rPr>
        <w:t>la metodología utilizada así como la idea del perímetro de proximidad geo</w:t>
      </w:r>
      <w:r w:rsidR="00A84FE9">
        <w:rPr>
          <w:rFonts w:ascii="Arial Narrow" w:hAnsi="Arial Narrow"/>
          <w:sz w:val="20"/>
          <w:szCs w:val="20"/>
        </w:rPr>
        <w:t>gráfica y organizativa, determinantes para comprender</w:t>
      </w:r>
      <w:r w:rsidR="00405C39">
        <w:rPr>
          <w:rFonts w:ascii="Arial Narrow" w:hAnsi="Arial Narrow"/>
          <w:sz w:val="20"/>
          <w:szCs w:val="20"/>
        </w:rPr>
        <w:t xml:space="preserve"> la movilidad de esta oferta turística</w:t>
      </w:r>
      <w:r>
        <w:rPr>
          <w:rFonts w:ascii="Arial Narrow" w:hAnsi="Arial Narrow"/>
          <w:sz w:val="20"/>
          <w:szCs w:val="20"/>
        </w:rPr>
        <w:t>.</w:t>
      </w:r>
    </w:p>
    <w:p w:rsidR="0063439A" w:rsidRPr="007A497B" w:rsidRDefault="0063439A" w:rsidP="00F24BEC">
      <w:pPr>
        <w:jc w:val="both"/>
        <w:rPr>
          <w:rFonts w:ascii="Arial Narrow" w:hAnsi="Arial Narrow"/>
          <w:sz w:val="20"/>
          <w:szCs w:val="20"/>
        </w:rPr>
      </w:pPr>
    </w:p>
    <w:p w:rsidR="001839D3" w:rsidRPr="00A2483B" w:rsidRDefault="00EB7BC0" w:rsidP="001839D3">
      <w:pPr>
        <w:numPr>
          <w:ilvl w:val="0"/>
          <w:numId w:val="3"/>
        </w:numPr>
        <w:jc w:val="right"/>
        <w:rPr>
          <w:rFonts w:ascii="Arial Narrow" w:hAnsi="Arial Narrow"/>
          <w:b/>
        </w:rPr>
      </w:pPr>
      <w:r>
        <w:rPr>
          <w:rFonts w:ascii="Arial Narrow" w:hAnsi="Arial Narrow"/>
          <w:b/>
        </w:rPr>
        <w:t>la experiencia turística del espacio cotidiano</w:t>
      </w:r>
    </w:p>
    <w:p w:rsidR="00F24BEC" w:rsidRDefault="00F24BEC" w:rsidP="00F24BEC">
      <w:pPr>
        <w:jc w:val="both"/>
        <w:rPr>
          <w:rFonts w:ascii="Arial Narrow" w:hAnsi="Arial Narrow"/>
          <w:sz w:val="20"/>
          <w:szCs w:val="20"/>
        </w:rPr>
      </w:pPr>
    </w:p>
    <w:p w:rsidR="002F2F3E" w:rsidRPr="001330F5" w:rsidRDefault="002F2F3E" w:rsidP="002F2F3E">
      <w:pPr>
        <w:numPr>
          <w:ilvl w:val="1"/>
          <w:numId w:val="3"/>
        </w:numPr>
        <w:jc w:val="right"/>
        <w:rPr>
          <w:rFonts w:ascii="Arial Narrow" w:hAnsi="Arial Narrow"/>
          <w:b/>
          <w:sz w:val="22"/>
          <w:szCs w:val="22"/>
        </w:rPr>
      </w:pPr>
      <w:r>
        <w:rPr>
          <w:rFonts w:ascii="Arial Narrow" w:hAnsi="Arial Narrow"/>
          <w:b/>
          <w:sz w:val="22"/>
          <w:szCs w:val="22"/>
        </w:rPr>
        <w:t>metodología</w:t>
      </w:r>
    </w:p>
    <w:p w:rsidR="002F2F3E" w:rsidRPr="0063439A" w:rsidRDefault="002F2F3E" w:rsidP="00F24BEC">
      <w:pPr>
        <w:jc w:val="both"/>
        <w:rPr>
          <w:rFonts w:ascii="Arial Narrow" w:hAnsi="Arial Narrow"/>
          <w:sz w:val="20"/>
          <w:szCs w:val="20"/>
        </w:rPr>
      </w:pPr>
    </w:p>
    <w:p w:rsidR="00FB371B" w:rsidRPr="004B629D" w:rsidRDefault="00FB371B" w:rsidP="00F77ABF">
      <w:pPr>
        <w:ind w:firstLine="426"/>
        <w:jc w:val="both"/>
        <w:rPr>
          <w:rFonts w:ascii="Arial Narrow" w:hAnsi="Arial Narrow"/>
          <w:b/>
          <w:color w:val="FF0000"/>
          <w:sz w:val="16"/>
          <w:szCs w:val="16"/>
        </w:rPr>
      </w:pPr>
      <w:r>
        <w:rPr>
          <w:rFonts w:ascii="Arial Narrow" w:hAnsi="Arial Narrow"/>
          <w:sz w:val="20"/>
          <w:szCs w:val="20"/>
        </w:rPr>
        <w:t>Volviendo al tema trabajado en los casos de Barcelona y de Pau (Francia),</w:t>
      </w:r>
      <w:r w:rsidR="00465C47">
        <w:rPr>
          <w:rFonts w:ascii="Arial Narrow" w:hAnsi="Arial Narrow"/>
          <w:sz w:val="20"/>
          <w:szCs w:val="20"/>
        </w:rPr>
        <w:t xml:space="preserve"> 31</w:t>
      </w:r>
      <w:r>
        <w:rPr>
          <w:rFonts w:ascii="Arial Narrow" w:hAnsi="Arial Narrow"/>
          <w:sz w:val="20"/>
          <w:szCs w:val="20"/>
        </w:rPr>
        <w:t xml:space="preserve"> visitas guiadas en medio urbano y propuestas principalmente a la población local y de los alrededores han sido trabajadas por el momento</w:t>
      </w:r>
      <w:r w:rsidR="00747F9B" w:rsidRPr="001330F5">
        <w:rPr>
          <w:rFonts w:ascii="Arial Narrow" w:hAnsi="Arial Narrow"/>
          <w:sz w:val="20"/>
          <w:szCs w:val="20"/>
        </w:rPr>
        <w:t>.</w:t>
      </w:r>
      <w:r>
        <w:rPr>
          <w:rFonts w:ascii="Arial Narrow" w:hAnsi="Arial Narrow"/>
          <w:sz w:val="20"/>
          <w:szCs w:val="20"/>
        </w:rPr>
        <w:t xml:space="preserve"> De éstas, nueve han sido observadas y 363 participantes han respondido a cuestionarios propuestos por el organizador (en el caso de Pau) y por la autora (en el caso de Barcelona). Los cuestionarios comprendían diferentes temas pero esta comunicación se centra en </w:t>
      </w:r>
      <w:r w:rsidR="004B629D">
        <w:rPr>
          <w:rFonts w:ascii="Arial Narrow" w:hAnsi="Arial Narrow"/>
          <w:sz w:val="20"/>
          <w:szCs w:val="20"/>
        </w:rPr>
        <w:t xml:space="preserve">el caso de Barcelona y en </w:t>
      </w:r>
      <w:r>
        <w:rPr>
          <w:rFonts w:ascii="Arial Narrow" w:hAnsi="Arial Narrow"/>
          <w:sz w:val="20"/>
          <w:szCs w:val="20"/>
        </w:rPr>
        <w:t>dos</w:t>
      </w:r>
      <w:r w:rsidR="004B629D">
        <w:rPr>
          <w:rFonts w:ascii="Arial Narrow" w:hAnsi="Arial Narrow"/>
          <w:sz w:val="20"/>
          <w:szCs w:val="20"/>
        </w:rPr>
        <w:t xml:space="preserve"> aspectos concretos</w:t>
      </w:r>
      <w:r>
        <w:rPr>
          <w:rFonts w:ascii="Arial Narrow" w:hAnsi="Arial Narrow"/>
          <w:sz w:val="20"/>
          <w:szCs w:val="20"/>
        </w:rPr>
        <w:t xml:space="preserve"> (ligados a la percepción de la movilidad)</w:t>
      </w:r>
      <w:r w:rsidR="00A84FE9">
        <w:rPr>
          <w:rFonts w:ascii="Arial Narrow" w:hAnsi="Arial Narrow"/>
          <w:sz w:val="20"/>
          <w:szCs w:val="20"/>
        </w:rPr>
        <w:t>, recogiendo las ideas de André Torré (2004) y Bouba-Olga y Grossetti (2005), entre otros</w:t>
      </w:r>
      <w:r>
        <w:rPr>
          <w:rFonts w:ascii="Arial Narrow" w:hAnsi="Arial Narrow"/>
          <w:sz w:val="20"/>
          <w:szCs w:val="20"/>
        </w:rPr>
        <w:t>:</w:t>
      </w:r>
      <w:r w:rsidR="00F77ABF">
        <w:rPr>
          <w:rFonts w:ascii="Arial Narrow" w:hAnsi="Arial Narrow"/>
          <w:sz w:val="20"/>
          <w:szCs w:val="20"/>
        </w:rPr>
        <w:t xml:space="preserve"> e</w:t>
      </w:r>
      <w:r>
        <w:rPr>
          <w:rFonts w:ascii="Arial Narrow" w:hAnsi="Arial Narrow"/>
          <w:sz w:val="20"/>
          <w:szCs w:val="20"/>
        </w:rPr>
        <w:t>l perímetro de proximidad geográfica de las visitas</w:t>
      </w:r>
      <w:r w:rsidR="00F77ABF">
        <w:rPr>
          <w:rFonts w:ascii="Arial Narrow" w:hAnsi="Arial Narrow"/>
          <w:sz w:val="20"/>
          <w:szCs w:val="20"/>
        </w:rPr>
        <w:t xml:space="preserve"> y e</w:t>
      </w:r>
      <w:r>
        <w:rPr>
          <w:rFonts w:ascii="Arial Narrow" w:hAnsi="Arial Narrow"/>
          <w:sz w:val="20"/>
          <w:szCs w:val="20"/>
        </w:rPr>
        <w:t>l perímetro de proximidad organizativa</w:t>
      </w:r>
      <w:r w:rsidR="00F77ABF">
        <w:rPr>
          <w:rFonts w:ascii="Arial Narrow" w:hAnsi="Arial Narrow"/>
          <w:sz w:val="20"/>
          <w:szCs w:val="20"/>
        </w:rPr>
        <w:t>.</w:t>
      </w:r>
    </w:p>
    <w:p w:rsidR="009A29F0" w:rsidRDefault="009A29F0" w:rsidP="009A29F0">
      <w:pPr>
        <w:jc w:val="both"/>
        <w:rPr>
          <w:rFonts w:ascii="Arial Narrow" w:hAnsi="Arial Narrow"/>
          <w:b/>
          <w:color w:val="FF0000"/>
          <w:sz w:val="16"/>
          <w:szCs w:val="16"/>
        </w:rPr>
      </w:pPr>
    </w:p>
    <w:p w:rsidR="009A29F0" w:rsidRPr="001330F5" w:rsidRDefault="009A29F0" w:rsidP="009A29F0">
      <w:pPr>
        <w:numPr>
          <w:ilvl w:val="1"/>
          <w:numId w:val="3"/>
        </w:numPr>
        <w:jc w:val="right"/>
        <w:rPr>
          <w:rFonts w:ascii="Arial Narrow" w:hAnsi="Arial Narrow"/>
          <w:b/>
          <w:sz w:val="22"/>
          <w:szCs w:val="22"/>
        </w:rPr>
      </w:pPr>
      <w:r>
        <w:rPr>
          <w:rFonts w:ascii="Arial Narrow" w:hAnsi="Arial Narrow"/>
          <w:b/>
          <w:sz w:val="22"/>
          <w:szCs w:val="22"/>
        </w:rPr>
        <w:t xml:space="preserve"> </w:t>
      </w:r>
      <w:r w:rsidRPr="009A29F0">
        <w:rPr>
          <w:rFonts w:ascii="Arial Narrow" w:hAnsi="Arial Narrow"/>
          <w:b/>
          <w:sz w:val="22"/>
          <w:szCs w:val="22"/>
        </w:rPr>
        <w:t>el perímetro de proximidad geográfica</w:t>
      </w:r>
    </w:p>
    <w:p w:rsidR="008228DC" w:rsidRDefault="008228DC" w:rsidP="00812BCA">
      <w:pPr>
        <w:ind w:firstLine="426"/>
        <w:jc w:val="both"/>
        <w:rPr>
          <w:rFonts w:ascii="Arial Narrow" w:hAnsi="Arial Narrow"/>
          <w:sz w:val="20"/>
          <w:szCs w:val="20"/>
        </w:rPr>
      </w:pPr>
    </w:p>
    <w:p w:rsidR="005D587B" w:rsidRDefault="00A84FE9" w:rsidP="00812BCA">
      <w:pPr>
        <w:ind w:firstLine="426"/>
        <w:jc w:val="both"/>
        <w:rPr>
          <w:rFonts w:ascii="Arial Narrow" w:hAnsi="Arial Narrow"/>
          <w:sz w:val="20"/>
          <w:szCs w:val="20"/>
        </w:rPr>
      </w:pPr>
      <w:r>
        <w:rPr>
          <w:rFonts w:ascii="Arial Narrow" w:hAnsi="Arial Narrow"/>
          <w:sz w:val="20"/>
          <w:szCs w:val="20"/>
        </w:rPr>
        <w:t>Según estos autores, l</w:t>
      </w:r>
      <w:r w:rsidR="00465C47">
        <w:rPr>
          <w:rFonts w:ascii="Arial Narrow" w:hAnsi="Arial Narrow"/>
          <w:sz w:val="20"/>
          <w:szCs w:val="20"/>
        </w:rPr>
        <w:t xml:space="preserve">a </w:t>
      </w:r>
      <w:r w:rsidR="004B67B7">
        <w:rPr>
          <w:rFonts w:ascii="Arial Narrow" w:hAnsi="Arial Narrow"/>
          <w:sz w:val="20"/>
          <w:szCs w:val="20"/>
        </w:rPr>
        <w:t xml:space="preserve">proximidad </w:t>
      </w:r>
      <w:r w:rsidR="00465C47">
        <w:rPr>
          <w:rFonts w:ascii="Arial Narrow" w:hAnsi="Arial Narrow"/>
          <w:sz w:val="20"/>
          <w:szCs w:val="20"/>
        </w:rPr>
        <w:t>geográfica se refiere</w:t>
      </w:r>
      <w:r w:rsidR="005D587B">
        <w:rPr>
          <w:rFonts w:ascii="Arial Narrow" w:hAnsi="Arial Narrow"/>
          <w:sz w:val="20"/>
          <w:szCs w:val="20"/>
        </w:rPr>
        <w:t xml:space="preserve"> a la concepción tradicional de la distancia, aquella que se puede medir utilizando el sistema métrico y que en las rutas que nos ocupan podría medirse en kilómetros. La proximidad organizativa, por otro lado, se refiere a la concepción abstracta de la distancia y de la proximidad, vinculada a la familiaridad</w:t>
      </w:r>
      <w:r w:rsidR="00C67715">
        <w:rPr>
          <w:rFonts w:ascii="Arial Narrow" w:hAnsi="Arial Narrow"/>
          <w:sz w:val="20"/>
          <w:szCs w:val="20"/>
        </w:rPr>
        <w:t xml:space="preserve"> </w:t>
      </w:r>
      <w:r w:rsidR="00C67715" w:rsidRPr="00A84FE9">
        <w:rPr>
          <w:rFonts w:ascii="Arial Narrow" w:hAnsi="Arial Narrow"/>
          <w:sz w:val="20"/>
          <w:szCs w:val="20"/>
        </w:rPr>
        <w:t>(Bo</w:t>
      </w:r>
      <w:r w:rsidR="004C0400" w:rsidRPr="00A84FE9">
        <w:rPr>
          <w:rFonts w:ascii="Arial Narrow" w:hAnsi="Arial Narrow"/>
          <w:sz w:val="20"/>
          <w:szCs w:val="20"/>
        </w:rPr>
        <w:t>s</w:t>
      </w:r>
      <w:r w:rsidR="00C67715" w:rsidRPr="00A84FE9">
        <w:rPr>
          <w:rFonts w:ascii="Arial Narrow" w:hAnsi="Arial Narrow"/>
          <w:sz w:val="20"/>
          <w:szCs w:val="20"/>
        </w:rPr>
        <w:t>chma</w:t>
      </w:r>
      <w:r w:rsidRPr="00A84FE9">
        <w:rPr>
          <w:rFonts w:ascii="Arial Narrow" w:hAnsi="Arial Narrow"/>
          <w:sz w:val="20"/>
          <w:szCs w:val="20"/>
        </w:rPr>
        <w:t>, 2004</w:t>
      </w:r>
      <w:r w:rsidR="00C67715" w:rsidRPr="00A84FE9">
        <w:rPr>
          <w:rFonts w:ascii="Arial Narrow" w:hAnsi="Arial Narrow"/>
          <w:sz w:val="20"/>
          <w:szCs w:val="20"/>
        </w:rPr>
        <w:t>)</w:t>
      </w:r>
      <w:r w:rsidR="005D587B">
        <w:rPr>
          <w:rFonts w:ascii="Arial Narrow" w:hAnsi="Arial Narrow"/>
          <w:sz w:val="20"/>
          <w:szCs w:val="20"/>
        </w:rPr>
        <w:t xml:space="preserve">. Es decir, la idea de que </w:t>
      </w:r>
      <w:r w:rsidR="005D587B" w:rsidRPr="004C0400">
        <w:rPr>
          <w:rFonts w:ascii="Arial Narrow" w:hAnsi="Arial Narrow"/>
          <w:i/>
          <w:sz w:val="20"/>
          <w:szCs w:val="20"/>
        </w:rPr>
        <w:t>próximo</w:t>
      </w:r>
      <w:r w:rsidR="005D587B">
        <w:rPr>
          <w:rFonts w:ascii="Arial Narrow" w:hAnsi="Arial Narrow"/>
          <w:sz w:val="20"/>
          <w:szCs w:val="20"/>
        </w:rPr>
        <w:t xml:space="preserve"> es sinónimo de </w:t>
      </w:r>
      <w:r w:rsidR="005D587B" w:rsidRPr="004C0400">
        <w:rPr>
          <w:rFonts w:ascii="Arial Narrow" w:hAnsi="Arial Narrow"/>
          <w:i/>
          <w:sz w:val="20"/>
          <w:szCs w:val="20"/>
        </w:rPr>
        <w:t>conocido</w:t>
      </w:r>
      <w:r w:rsidR="005D587B">
        <w:rPr>
          <w:rFonts w:ascii="Arial Narrow" w:hAnsi="Arial Narrow"/>
          <w:sz w:val="20"/>
          <w:szCs w:val="20"/>
        </w:rPr>
        <w:t xml:space="preserve"> o </w:t>
      </w:r>
      <w:r w:rsidR="005D587B" w:rsidRPr="004C0400">
        <w:rPr>
          <w:rFonts w:ascii="Arial Narrow" w:hAnsi="Arial Narrow"/>
          <w:i/>
          <w:sz w:val="20"/>
          <w:szCs w:val="20"/>
        </w:rPr>
        <w:t>familiar</w:t>
      </w:r>
      <w:r w:rsidR="005D587B">
        <w:rPr>
          <w:rFonts w:ascii="Arial Narrow" w:hAnsi="Arial Narrow"/>
          <w:sz w:val="20"/>
          <w:szCs w:val="20"/>
        </w:rPr>
        <w:t xml:space="preserve"> y </w:t>
      </w:r>
      <w:r w:rsidR="002F2F3E">
        <w:rPr>
          <w:rFonts w:ascii="Arial Narrow" w:hAnsi="Arial Narrow"/>
          <w:sz w:val="20"/>
          <w:szCs w:val="20"/>
        </w:rPr>
        <w:t>que puede coincidir o no con la proximidad geográfica.</w:t>
      </w:r>
    </w:p>
    <w:p w:rsidR="002F2F3E" w:rsidRDefault="002F2F3E" w:rsidP="00812BCA">
      <w:pPr>
        <w:ind w:firstLine="426"/>
        <w:jc w:val="both"/>
        <w:rPr>
          <w:rFonts w:ascii="Arial Narrow" w:hAnsi="Arial Narrow"/>
          <w:sz w:val="20"/>
          <w:szCs w:val="20"/>
        </w:rPr>
      </w:pPr>
      <w:r>
        <w:rPr>
          <w:rFonts w:ascii="Arial Narrow" w:hAnsi="Arial Narrow"/>
          <w:sz w:val="20"/>
          <w:szCs w:val="20"/>
        </w:rPr>
        <w:t>En el primer caso, con el objetivo de determinar el perímetro geográfico de las actividades analizadas, se han tratado en paralelo dos variables: el código postal de los participantes a la visita y el código postal de la zona recorrida durante la visita.</w:t>
      </w:r>
      <w:r w:rsidR="00DE55EC">
        <w:rPr>
          <w:rFonts w:ascii="Arial Narrow" w:hAnsi="Arial Narrow"/>
          <w:sz w:val="20"/>
          <w:szCs w:val="20"/>
        </w:rPr>
        <w:t xml:space="preserve"> A partir de los códigos postales recogidos, se ha cartografiado cada participante como un punto </w:t>
      </w:r>
      <w:r w:rsidR="00A84FE9">
        <w:rPr>
          <w:rFonts w:ascii="Arial Narrow" w:hAnsi="Arial Narrow"/>
          <w:sz w:val="20"/>
          <w:szCs w:val="20"/>
        </w:rPr>
        <w:t xml:space="preserve">y se ha puesto en relación con </w:t>
      </w:r>
      <w:r w:rsidR="00DE55EC">
        <w:rPr>
          <w:rFonts w:ascii="Arial Narrow" w:hAnsi="Arial Narrow"/>
          <w:sz w:val="20"/>
          <w:szCs w:val="20"/>
        </w:rPr>
        <w:t>la ciudad de la visita</w:t>
      </w:r>
      <w:r w:rsidR="00A84FE9">
        <w:rPr>
          <w:rFonts w:ascii="Arial Narrow" w:hAnsi="Arial Narrow"/>
          <w:sz w:val="20"/>
          <w:szCs w:val="20"/>
        </w:rPr>
        <w:t xml:space="preserve"> (Barcelona)</w:t>
      </w:r>
      <w:r w:rsidR="00DE55EC">
        <w:rPr>
          <w:rFonts w:ascii="Arial Narrow" w:hAnsi="Arial Narrow"/>
          <w:sz w:val="20"/>
          <w:szCs w:val="20"/>
        </w:rPr>
        <w:t>. Si se observa la figura 1, se puede ver como los participantes de la ruta “Gra</w:t>
      </w:r>
      <w:r w:rsidR="004C0400">
        <w:rPr>
          <w:rFonts w:ascii="Arial Narrow" w:hAnsi="Arial Narrow"/>
          <w:sz w:val="20"/>
          <w:szCs w:val="20"/>
        </w:rPr>
        <w:t>cia, burguesa y revolucionaria”</w:t>
      </w:r>
      <w:r w:rsidR="00DE55EC">
        <w:rPr>
          <w:rFonts w:ascii="Arial Narrow" w:hAnsi="Arial Narrow"/>
          <w:sz w:val="20"/>
          <w:szCs w:val="20"/>
        </w:rPr>
        <w:t xml:space="preserve"> se distribuyen en el territorio según su lugar de residencia.</w:t>
      </w:r>
    </w:p>
    <w:p w:rsidR="00DE55EC" w:rsidRDefault="00DE55EC" w:rsidP="00812BCA">
      <w:pPr>
        <w:ind w:firstLine="426"/>
        <w:jc w:val="both"/>
        <w:rPr>
          <w:rFonts w:ascii="Arial Narrow" w:hAnsi="Arial Narrow"/>
          <w:sz w:val="20"/>
          <w:szCs w:val="20"/>
        </w:rPr>
      </w:pPr>
    </w:p>
    <w:p w:rsidR="00DE55EC" w:rsidRDefault="00DE55EC" w:rsidP="00DE55EC">
      <w:pPr>
        <w:jc w:val="center"/>
        <w:rPr>
          <w:rFonts w:ascii="Arial Narrow" w:hAnsi="Arial Narrow"/>
          <w:sz w:val="20"/>
          <w:szCs w:val="20"/>
        </w:rPr>
      </w:pPr>
      <w:r>
        <w:rPr>
          <w:rFonts w:ascii="Arial Narrow" w:hAnsi="Arial Narrow"/>
          <w:sz w:val="20"/>
          <w:szCs w:val="20"/>
        </w:rPr>
        <w:t>Figura 1. Perímetro de proximidad geográfica de la ruta “Gracia, burguesa y revolucionaria”</w:t>
      </w:r>
    </w:p>
    <w:p w:rsidR="00DE55EC" w:rsidRDefault="00CE5860" w:rsidP="00DE55EC">
      <w:pPr>
        <w:jc w:val="center"/>
        <w:rPr>
          <w:rFonts w:ascii="Arial Narrow" w:hAnsi="Arial Narrow"/>
          <w:sz w:val="16"/>
          <w:szCs w:val="16"/>
        </w:rPr>
      </w:pPr>
      <w:r>
        <w:rPr>
          <w:rFonts w:ascii="Arial Narrow" w:hAnsi="Arial Narrow"/>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1pt;height:214.25pt">
            <v:imagedata r:id="rId13" o:title=""/>
          </v:shape>
        </w:pict>
      </w:r>
      <w:r w:rsidR="00DE55EC" w:rsidRPr="00747F9B">
        <w:rPr>
          <w:rFonts w:ascii="Arial Narrow" w:hAnsi="Arial Narrow"/>
          <w:b/>
          <w:sz w:val="16"/>
          <w:szCs w:val="16"/>
        </w:rPr>
        <w:t xml:space="preserve"> </w:t>
      </w:r>
      <w:r w:rsidR="00DE55EC" w:rsidRPr="0063439A">
        <w:rPr>
          <w:rFonts w:ascii="Arial Narrow" w:hAnsi="Arial Narrow"/>
          <w:b/>
          <w:sz w:val="16"/>
          <w:szCs w:val="16"/>
        </w:rPr>
        <w:t>Fuente:</w:t>
      </w:r>
      <w:r w:rsidR="00DE55EC" w:rsidRPr="0063439A">
        <w:rPr>
          <w:rFonts w:ascii="Arial Narrow" w:hAnsi="Arial Narrow"/>
          <w:sz w:val="16"/>
          <w:szCs w:val="16"/>
        </w:rPr>
        <w:t xml:space="preserve"> </w:t>
      </w:r>
      <w:r w:rsidR="00DE55EC">
        <w:rPr>
          <w:rFonts w:ascii="Arial Narrow" w:hAnsi="Arial Narrow"/>
          <w:sz w:val="16"/>
          <w:szCs w:val="16"/>
        </w:rPr>
        <w:t>Elaboración propia</w:t>
      </w:r>
      <w:r w:rsidR="00A84FE9">
        <w:rPr>
          <w:rFonts w:ascii="Arial Narrow" w:hAnsi="Arial Narrow"/>
          <w:sz w:val="16"/>
          <w:szCs w:val="16"/>
        </w:rPr>
        <w:t xml:space="preserve"> </w:t>
      </w:r>
      <w:r w:rsidR="00E520AE">
        <w:rPr>
          <w:rFonts w:ascii="Arial Narrow" w:hAnsi="Arial Narrow"/>
          <w:sz w:val="16"/>
          <w:szCs w:val="16"/>
        </w:rPr>
        <w:t xml:space="preserve">sobre </w:t>
      </w:r>
      <w:r w:rsidR="00A84FE9">
        <w:rPr>
          <w:rFonts w:ascii="Arial Narrow" w:hAnsi="Arial Narrow"/>
          <w:sz w:val="16"/>
          <w:szCs w:val="16"/>
        </w:rPr>
        <w:t>las bases cartográficas descargadas del ICC y de Eurostat</w:t>
      </w:r>
      <w:r w:rsidR="00DE55EC">
        <w:rPr>
          <w:rFonts w:ascii="Arial Narrow" w:hAnsi="Arial Narrow"/>
          <w:sz w:val="16"/>
          <w:szCs w:val="16"/>
        </w:rPr>
        <w:t xml:space="preserve"> (2014).</w:t>
      </w:r>
    </w:p>
    <w:p w:rsidR="00DE55EC" w:rsidRDefault="00DE55EC" w:rsidP="00DE55EC">
      <w:pPr>
        <w:jc w:val="both"/>
        <w:rPr>
          <w:rFonts w:ascii="Arial Narrow" w:hAnsi="Arial Narrow"/>
          <w:sz w:val="16"/>
          <w:szCs w:val="16"/>
        </w:rPr>
      </w:pPr>
    </w:p>
    <w:p w:rsidR="00DE55EC" w:rsidRDefault="00DE55EC" w:rsidP="00812BCA">
      <w:pPr>
        <w:ind w:firstLine="426"/>
        <w:jc w:val="both"/>
        <w:rPr>
          <w:rFonts w:ascii="Arial Narrow" w:hAnsi="Arial Narrow"/>
          <w:sz w:val="20"/>
          <w:szCs w:val="20"/>
        </w:rPr>
      </w:pPr>
      <w:r>
        <w:rPr>
          <w:rFonts w:ascii="Arial Narrow" w:hAnsi="Arial Narrow"/>
          <w:sz w:val="20"/>
          <w:szCs w:val="20"/>
        </w:rPr>
        <w:t xml:space="preserve">Esta ruta, a diferencia de los ejemplos que mostraremos a continuación, no solamente contó con participantes de la ciudad de Barcelona y alrededores, sino que también </w:t>
      </w:r>
      <w:r w:rsidR="008228DC">
        <w:rPr>
          <w:rFonts w:ascii="Arial Narrow" w:hAnsi="Arial Narrow"/>
          <w:sz w:val="20"/>
          <w:szCs w:val="20"/>
        </w:rPr>
        <w:t>participaron</w:t>
      </w:r>
      <w:r>
        <w:rPr>
          <w:rFonts w:ascii="Arial Narrow" w:hAnsi="Arial Narrow"/>
          <w:sz w:val="20"/>
          <w:szCs w:val="20"/>
        </w:rPr>
        <w:t xml:space="preserve"> una alemana, dos sevillanos y un</w:t>
      </w:r>
      <w:r w:rsidR="004C0400">
        <w:rPr>
          <w:rFonts w:ascii="Arial Narrow" w:hAnsi="Arial Narrow"/>
          <w:sz w:val="20"/>
          <w:szCs w:val="20"/>
        </w:rPr>
        <w:t xml:space="preserve"> habitante </w:t>
      </w:r>
      <w:r>
        <w:rPr>
          <w:rFonts w:ascii="Arial Narrow" w:hAnsi="Arial Narrow"/>
          <w:sz w:val="20"/>
          <w:szCs w:val="20"/>
        </w:rPr>
        <w:t>de Vila-Seca (Tarragona). El perímetro puramente geográfico es, en este caso, amplio</w:t>
      </w:r>
      <w:r w:rsidR="004C0400">
        <w:rPr>
          <w:rFonts w:ascii="Arial Narrow" w:hAnsi="Arial Narrow"/>
          <w:sz w:val="20"/>
          <w:szCs w:val="20"/>
        </w:rPr>
        <w:t>, en comparación con el resto de visitas observadas</w:t>
      </w:r>
      <w:r>
        <w:rPr>
          <w:rFonts w:ascii="Arial Narrow" w:hAnsi="Arial Narrow"/>
          <w:sz w:val="20"/>
          <w:szCs w:val="20"/>
        </w:rPr>
        <w:t>. Sin embargo, si se analiza desde un punto de vista de la densidad, siete persona</w:t>
      </w:r>
      <w:r w:rsidR="00E520AE">
        <w:rPr>
          <w:rFonts w:ascii="Arial Narrow" w:hAnsi="Arial Narrow"/>
          <w:sz w:val="20"/>
          <w:szCs w:val="20"/>
        </w:rPr>
        <w:t>s de las doce que participaron en</w:t>
      </w:r>
      <w:r>
        <w:rPr>
          <w:rFonts w:ascii="Arial Narrow" w:hAnsi="Arial Narrow"/>
          <w:sz w:val="20"/>
          <w:szCs w:val="20"/>
        </w:rPr>
        <w:t xml:space="preserve"> esta visita (una no respondió a la pregunta) en el mes de mayo </w:t>
      </w:r>
      <w:r w:rsidR="00DE47DC">
        <w:rPr>
          <w:rFonts w:ascii="Arial Narrow" w:hAnsi="Arial Narrow"/>
          <w:sz w:val="20"/>
          <w:szCs w:val="20"/>
        </w:rPr>
        <w:t xml:space="preserve">de </w:t>
      </w:r>
      <w:r>
        <w:rPr>
          <w:rFonts w:ascii="Arial Narrow" w:hAnsi="Arial Narrow"/>
          <w:sz w:val="20"/>
          <w:szCs w:val="20"/>
        </w:rPr>
        <w:t>2014 vivían en la provincia de Barcelona, cuatro en la ciudad</w:t>
      </w:r>
      <w:r w:rsidR="00DE47DC">
        <w:rPr>
          <w:rFonts w:ascii="Arial Narrow" w:hAnsi="Arial Narrow"/>
          <w:sz w:val="20"/>
          <w:szCs w:val="20"/>
        </w:rPr>
        <w:t xml:space="preserve"> misma</w:t>
      </w:r>
      <w:r>
        <w:rPr>
          <w:rFonts w:ascii="Arial Narrow" w:hAnsi="Arial Narrow"/>
          <w:sz w:val="20"/>
          <w:szCs w:val="20"/>
        </w:rPr>
        <w:t xml:space="preserve">, aunque ninguna de ellas en el barrio de Gracia (objeto de la visita), sino que una </w:t>
      </w:r>
      <w:r w:rsidR="008228DC">
        <w:rPr>
          <w:rFonts w:ascii="Arial Narrow" w:hAnsi="Arial Narrow"/>
          <w:sz w:val="20"/>
          <w:szCs w:val="20"/>
        </w:rPr>
        <w:t xml:space="preserve">habitaba </w:t>
      </w:r>
      <w:r>
        <w:rPr>
          <w:rFonts w:ascii="Arial Narrow" w:hAnsi="Arial Narrow"/>
          <w:sz w:val="20"/>
          <w:szCs w:val="20"/>
        </w:rPr>
        <w:t>el distrito de</w:t>
      </w:r>
      <w:r w:rsidR="008228DC">
        <w:rPr>
          <w:rFonts w:ascii="Arial Narrow" w:hAnsi="Arial Narrow"/>
          <w:sz w:val="20"/>
          <w:szCs w:val="20"/>
        </w:rPr>
        <w:t xml:space="preserve"> Les Corts, otra</w:t>
      </w:r>
      <w:r>
        <w:rPr>
          <w:rFonts w:ascii="Arial Narrow" w:hAnsi="Arial Narrow"/>
          <w:sz w:val="20"/>
          <w:szCs w:val="20"/>
        </w:rPr>
        <w:t xml:space="preserve"> el del</w:t>
      </w:r>
      <w:r w:rsidR="008228DC">
        <w:rPr>
          <w:rFonts w:ascii="Arial Narrow" w:hAnsi="Arial Narrow"/>
          <w:sz w:val="20"/>
          <w:szCs w:val="20"/>
        </w:rPr>
        <w:t xml:space="preserve"> Poble Sec y dos</w:t>
      </w:r>
      <w:r>
        <w:rPr>
          <w:rFonts w:ascii="Arial Narrow" w:hAnsi="Arial Narrow"/>
          <w:sz w:val="20"/>
          <w:szCs w:val="20"/>
        </w:rPr>
        <w:t xml:space="preserve"> el de Sant Gervasi.</w:t>
      </w:r>
      <w:r w:rsidR="008228DC">
        <w:rPr>
          <w:rFonts w:ascii="Arial Narrow" w:hAnsi="Arial Narrow"/>
          <w:sz w:val="20"/>
          <w:szCs w:val="20"/>
        </w:rPr>
        <w:t xml:space="preserve"> Sin tener en cuenta la relación que cada uno de estos individuos</w:t>
      </w:r>
      <w:r w:rsidR="00DE47DC">
        <w:rPr>
          <w:rFonts w:ascii="Arial Narrow" w:hAnsi="Arial Narrow"/>
          <w:sz w:val="20"/>
          <w:szCs w:val="20"/>
        </w:rPr>
        <w:t xml:space="preserve"> pueda</w:t>
      </w:r>
      <w:r w:rsidR="008228DC">
        <w:rPr>
          <w:rFonts w:ascii="Arial Narrow" w:hAnsi="Arial Narrow"/>
          <w:sz w:val="20"/>
          <w:szCs w:val="20"/>
        </w:rPr>
        <w:t xml:space="preserve"> mantene</w:t>
      </w:r>
      <w:r w:rsidR="00DE47DC">
        <w:rPr>
          <w:rFonts w:ascii="Arial Narrow" w:hAnsi="Arial Narrow"/>
          <w:sz w:val="20"/>
          <w:szCs w:val="20"/>
        </w:rPr>
        <w:t>r</w:t>
      </w:r>
      <w:r w:rsidR="008228DC">
        <w:rPr>
          <w:rFonts w:ascii="Arial Narrow" w:hAnsi="Arial Narrow"/>
          <w:sz w:val="20"/>
          <w:szCs w:val="20"/>
        </w:rPr>
        <w:t xml:space="preserve"> con la zona visitada, desde un punt</w:t>
      </w:r>
      <w:r w:rsidR="00DE47DC">
        <w:rPr>
          <w:rFonts w:ascii="Arial Narrow" w:hAnsi="Arial Narrow"/>
          <w:sz w:val="20"/>
          <w:szCs w:val="20"/>
        </w:rPr>
        <w:t>o de vista puramente geográfico,</w:t>
      </w:r>
      <w:r w:rsidR="008228DC">
        <w:rPr>
          <w:rFonts w:ascii="Arial Narrow" w:hAnsi="Arial Narrow"/>
          <w:sz w:val="20"/>
          <w:szCs w:val="20"/>
        </w:rPr>
        <w:t xml:space="preserve"> que estas personas decidan </w:t>
      </w:r>
      <w:r w:rsidR="004B67B7">
        <w:rPr>
          <w:rFonts w:ascii="Arial Narrow" w:hAnsi="Arial Narrow"/>
          <w:sz w:val="20"/>
          <w:szCs w:val="20"/>
        </w:rPr>
        <w:t xml:space="preserve">visitar </w:t>
      </w:r>
      <w:r w:rsidR="008228DC">
        <w:rPr>
          <w:rFonts w:ascii="Arial Narrow" w:hAnsi="Arial Narrow"/>
          <w:sz w:val="20"/>
          <w:szCs w:val="20"/>
        </w:rPr>
        <w:t>el barrio de Gracia entra en la lógica turística ya que, geográficamente</w:t>
      </w:r>
      <w:r w:rsidR="00DE47DC">
        <w:rPr>
          <w:rFonts w:ascii="Arial Narrow" w:hAnsi="Arial Narrow"/>
          <w:sz w:val="20"/>
          <w:szCs w:val="20"/>
        </w:rPr>
        <w:t>,</w:t>
      </w:r>
      <w:r w:rsidR="008228DC">
        <w:rPr>
          <w:rFonts w:ascii="Arial Narrow" w:hAnsi="Arial Narrow"/>
          <w:sz w:val="20"/>
          <w:szCs w:val="20"/>
        </w:rPr>
        <w:t xml:space="preserve"> </w:t>
      </w:r>
      <w:r w:rsidR="00DE47DC">
        <w:rPr>
          <w:rFonts w:ascii="Arial Narrow" w:hAnsi="Arial Narrow"/>
          <w:sz w:val="20"/>
          <w:szCs w:val="20"/>
        </w:rPr>
        <w:t xml:space="preserve">esta zona </w:t>
      </w:r>
      <w:r w:rsidR="008228DC">
        <w:rPr>
          <w:rFonts w:ascii="Arial Narrow" w:hAnsi="Arial Narrow"/>
          <w:sz w:val="20"/>
          <w:szCs w:val="20"/>
        </w:rPr>
        <w:t>no está incluida en su entorno habitual</w:t>
      </w:r>
      <w:r w:rsidR="00DE47DC">
        <w:rPr>
          <w:rFonts w:ascii="Arial Narrow" w:hAnsi="Arial Narrow"/>
          <w:sz w:val="20"/>
          <w:szCs w:val="20"/>
        </w:rPr>
        <w:t xml:space="preserve"> (si consideramos como variable geográfica principal el domicilio)</w:t>
      </w:r>
      <w:r w:rsidR="008228DC">
        <w:rPr>
          <w:rFonts w:ascii="Arial Narrow" w:hAnsi="Arial Narrow"/>
          <w:sz w:val="20"/>
          <w:szCs w:val="20"/>
        </w:rPr>
        <w:t xml:space="preserve">. </w:t>
      </w:r>
    </w:p>
    <w:p w:rsidR="00AD41DA" w:rsidRDefault="00AD41DA" w:rsidP="004C0400">
      <w:pPr>
        <w:jc w:val="both"/>
        <w:rPr>
          <w:rFonts w:ascii="Arial Narrow" w:hAnsi="Arial Narrow"/>
          <w:sz w:val="20"/>
          <w:szCs w:val="20"/>
        </w:rPr>
      </w:pPr>
    </w:p>
    <w:p w:rsidR="004C0400" w:rsidRDefault="004C0400" w:rsidP="004C0400">
      <w:pPr>
        <w:jc w:val="center"/>
        <w:rPr>
          <w:rFonts w:ascii="Arial Narrow" w:hAnsi="Arial Narrow"/>
          <w:sz w:val="20"/>
          <w:szCs w:val="20"/>
        </w:rPr>
      </w:pPr>
      <w:r>
        <w:rPr>
          <w:rFonts w:ascii="Arial Narrow" w:hAnsi="Arial Narrow"/>
          <w:sz w:val="20"/>
          <w:szCs w:val="20"/>
        </w:rPr>
        <w:t>Figura 2. Perímetro de proximidad geográfica de la ruta “Barcelona, nocturna y criminal”</w:t>
      </w:r>
    </w:p>
    <w:p w:rsidR="004C0400" w:rsidRDefault="00CE5860" w:rsidP="004C0400">
      <w:pPr>
        <w:jc w:val="center"/>
        <w:rPr>
          <w:rFonts w:ascii="Arial Narrow" w:hAnsi="Arial Narrow"/>
          <w:sz w:val="16"/>
          <w:szCs w:val="16"/>
        </w:rPr>
      </w:pPr>
      <w:r>
        <w:rPr>
          <w:rFonts w:ascii="Arial Narrow" w:hAnsi="Arial Narrow"/>
          <w:sz w:val="20"/>
          <w:szCs w:val="20"/>
        </w:rPr>
        <w:pict>
          <v:shape id="_x0000_i1026" type="#_x0000_t75" style="width:210.25pt;height:235pt">
            <v:imagedata r:id="rId14" o:title=""/>
          </v:shape>
        </w:pict>
      </w:r>
      <w:r w:rsidR="004C0400" w:rsidRPr="00747F9B">
        <w:rPr>
          <w:rFonts w:ascii="Arial Narrow" w:hAnsi="Arial Narrow"/>
          <w:b/>
          <w:sz w:val="16"/>
          <w:szCs w:val="16"/>
        </w:rPr>
        <w:t xml:space="preserve"> </w:t>
      </w:r>
      <w:r w:rsidR="004C0400" w:rsidRPr="0063439A">
        <w:rPr>
          <w:rFonts w:ascii="Arial Narrow" w:hAnsi="Arial Narrow"/>
          <w:b/>
          <w:sz w:val="16"/>
          <w:szCs w:val="16"/>
        </w:rPr>
        <w:t>Fuente:</w:t>
      </w:r>
      <w:r w:rsidR="004C0400" w:rsidRPr="0063439A">
        <w:rPr>
          <w:rFonts w:ascii="Arial Narrow" w:hAnsi="Arial Narrow"/>
          <w:sz w:val="16"/>
          <w:szCs w:val="16"/>
        </w:rPr>
        <w:t xml:space="preserve"> </w:t>
      </w:r>
      <w:r w:rsidR="004C0400">
        <w:rPr>
          <w:rFonts w:ascii="Arial Narrow" w:hAnsi="Arial Narrow"/>
          <w:sz w:val="16"/>
          <w:szCs w:val="16"/>
        </w:rPr>
        <w:t>Elaboración propia</w:t>
      </w:r>
      <w:r w:rsidR="00E520AE">
        <w:rPr>
          <w:rFonts w:ascii="Arial Narrow" w:hAnsi="Arial Narrow"/>
          <w:sz w:val="16"/>
          <w:szCs w:val="16"/>
        </w:rPr>
        <w:t xml:space="preserve"> sobre las bases cartográficas descargadas del ICC</w:t>
      </w:r>
      <w:r w:rsidR="004C0400">
        <w:rPr>
          <w:rFonts w:ascii="Arial Narrow" w:hAnsi="Arial Narrow"/>
          <w:sz w:val="16"/>
          <w:szCs w:val="16"/>
        </w:rPr>
        <w:t xml:space="preserve"> (2014).</w:t>
      </w:r>
    </w:p>
    <w:p w:rsidR="004C0400" w:rsidRDefault="004C0400" w:rsidP="00812BCA">
      <w:pPr>
        <w:ind w:firstLine="426"/>
        <w:jc w:val="both"/>
        <w:rPr>
          <w:rFonts w:ascii="Arial Narrow" w:hAnsi="Arial Narrow"/>
          <w:sz w:val="20"/>
          <w:szCs w:val="20"/>
        </w:rPr>
      </w:pPr>
    </w:p>
    <w:p w:rsidR="005E1EC2" w:rsidRDefault="005E1EC2" w:rsidP="004C0400">
      <w:pPr>
        <w:ind w:firstLine="426"/>
        <w:jc w:val="both"/>
        <w:rPr>
          <w:rFonts w:ascii="Arial Narrow" w:hAnsi="Arial Narrow"/>
          <w:sz w:val="20"/>
          <w:szCs w:val="20"/>
        </w:rPr>
      </w:pPr>
      <w:r>
        <w:rPr>
          <w:rFonts w:ascii="Arial Narrow" w:hAnsi="Arial Narrow"/>
          <w:sz w:val="20"/>
          <w:szCs w:val="20"/>
        </w:rPr>
        <w:t xml:space="preserve">Los siguientes ejemplos (figuras 2, 3 y 4), también relativos a Barcelona, muestran unos perímetros más cerrados, con participantes en su totalidad </w:t>
      </w:r>
      <w:r w:rsidR="003832CF">
        <w:rPr>
          <w:rFonts w:ascii="Arial Narrow" w:hAnsi="Arial Narrow"/>
          <w:sz w:val="20"/>
          <w:szCs w:val="20"/>
        </w:rPr>
        <w:t>residiendo</w:t>
      </w:r>
      <w:r>
        <w:rPr>
          <w:rFonts w:ascii="Arial Narrow" w:hAnsi="Arial Narrow"/>
          <w:sz w:val="20"/>
          <w:szCs w:val="20"/>
        </w:rPr>
        <w:t xml:space="preserve"> </w:t>
      </w:r>
      <w:r w:rsidR="003832CF">
        <w:rPr>
          <w:rFonts w:ascii="Arial Narrow" w:hAnsi="Arial Narrow"/>
          <w:sz w:val="20"/>
          <w:szCs w:val="20"/>
        </w:rPr>
        <w:t xml:space="preserve">en </w:t>
      </w:r>
      <w:r>
        <w:rPr>
          <w:rFonts w:ascii="Arial Narrow" w:hAnsi="Arial Narrow"/>
          <w:sz w:val="20"/>
          <w:szCs w:val="20"/>
        </w:rPr>
        <w:t>la provincia de Barcelona.</w:t>
      </w:r>
      <w:r w:rsidR="003832CF">
        <w:rPr>
          <w:rFonts w:ascii="Arial Narrow" w:hAnsi="Arial Narrow"/>
          <w:sz w:val="20"/>
          <w:szCs w:val="20"/>
        </w:rPr>
        <w:t xml:space="preserve"> En el caso de la ruta “Barcelona, nocturna y criminal” del mes de junio</w:t>
      </w:r>
      <w:r w:rsidR="00DE47DC">
        <w:rPr>
          <w:rFonts w:ascii="Arial Narrow" w:hAnsi="Arial Narrow"/>
          <w:sz w:val="20"/>
          <w:szCs w:val="20"/>
        </w:rPr>
        <w:t xml:space="preserve"> de</w:t>
      </w:r>
      <w:r w:rsidR="003832CF">
        <w:rPr>
          <w:rFonts w:ascii="Arial Narrow" w:hAnsi="Arial Narrow"/>
          <w:sz w:val="20"/>
          <w:szCs w:val="20"/>
        </w:rPr>
        <w:t xml:space="preserve"> 2014 (figura 2), el participante más</w:t>
      </w:r>
      <w:r w:rsidR="00A2335C">
        <w:rPr>
          <w:rFonts w:ascii="Arial Narrow" w:hAnsi="Arial Narrow"/>
          <w:sz w:val="20"/>
          <w:szCs w:val="20"/>
        </w:rPr>
        <w:t xml:space="preserve"> lejano viv</w:t>
      </w:r>
      <w:r w:rsidR="003832CF">
        <w:rPr>
          <w:rFonts w:ascii="Arial Narrow" w:hAnsi="Arial Narrow"/>
          <w:sz w:val="20"/>
          <w:szCs w:val="20"/>
        </w:rPr>
        <w:t>e a unos 35 km. (en Las Franquesas del Vallés). Esta visita tuvo</w:t>
      </w:r>
      <w:r w:rsidR="00DE47DC">
        <w:rPr>
          <w:rFonts w:ascii="Arial Narrow" w:hAnsi="Arial Narrow"/>
          <w:sz w:val="20"/>
          <w:szCs w:val="20"/>
        </w:rPr>
        <w:t xml:space="preserve"> 18</w:t>
      </w:r>
      <w:r w:rsidR="003832CF">
        <w:rPr>
          <w:rFonts w:ascii="Arial Narrow" w:hAnsi="Arial Narrow"/>
          <w:sz w:val="20"/>
          <w:szCs w:val="20"/>
        </w:rPr>
        <w:t xml:space="preserve"> participantes, entre los cuales </w:t>
      </w:r>
      <w:r w:rsidR="00DE47DC">
        <w:rPr>
          <w:rFonts w:ascii="Arial Narrow" w:hAnsi="Arial Narrow"/>
          <w:sz w:val="20"/>
          <w:szCs w:val="20"/>
        </w:rPr>
        <w:t>11</w:t>
      </w:r>
      <w:r w:rsidR="003832CF">
        <w:rPr>
          <w:rFonts w:ascii="Arial Narrow" w:hAnsi="Arial Narrow"/>
          <w:sz w:val="20"/>
          <w:szCs w:val="20"/>
        </w:rPr>
        <w:t xml:space="preserve"> de </w:t>
      </w:r>
      <w:r w:rsidR="00DE47DC">
        <w:rPr>
          <w:rFonts w:ascii="Arial Narrow" w:hAnsi="Arial Narrow"/>
          <w:sz w:val="20"/>
          <w:szCs w:val="20"/>
        </w:rPr>
        <w:t xml:space="preserve">la misma ciudad de Barcelona (5 </w:t>
      </w:r>
      <w:r w:rsidR="003832CF">
        <w:rPr>
          <w:rFonts w:ascii="Arial Narrow" w:hAnsi="Arial Narrow"/>
          <w:sz w:val="20"/>
          <w:szCs w:val="20"/>
        </w:rPr>
        <w:t>de Gracia,</w:t>
      </w:r>
      <w:r w:rsidR="00DE47DC">
        <w:rPr>
          <w:rFonts w:ascii="Arial Narrow" w:hAnsi="Arial Narrow"/>
          <w:sz w:val="20"/>
          <w:szCs w:val="20"/>
        </w:rPr>
        <w:t xml:space="preserve"> dos de Ciutat Vella, dos de Sant Andreu, uno de Horta y uno de la Sagrera –Sant Martí–)</w:t>
      </w:r>
      <w:r w:rsidR="003832CF">
        <w:rPr>
          <w:rFonts w:ascii="Arial Narrow" w:hAnsi="Arial Narrow"/>
          <w:sz w:val="20"/>
          <w:szCs w:val="20"/>
        </w:rPr>
        <w:t xml:space="preserve"> </w:t>
      </w:r>
      <w:r w:rsidR="00DE47DC">
        <w:rPr>
          <w:rFonts w:ascii="Arial Narrow" w:hAnsi="Arial Narrow"/>
          <w:sz w:val="20"/>
          <w:szCs w:val="20"/>
        </w:rPr>
        <w:t xml:space="preserve">y </w:t>
      </w:r>
      <w:r w:rsidR="003832CF">
        <w:rPr>
          <w:rFonts w:ascii="Arial Narrow" w:hAnsi="Arial Narrow"/>
          <w:sz w:val="20"/>
          <w:szCs w:val="20"/>
        </w:rPr>
        <w:t>dos del área metropolitana (Badalona). Dos personas dejaron el código postal en blanco.</w:t>
      </w:r>
      <w:r w:rsidR="00A2335C">
        <w:rPr>
          <w:rFonts w:ascii="Arial Narrow" w:hAnsi="Arial Narrow"/>
          <w:sz w:val="20"/>
          <w:szCs w:val="20"/>
        </w:rPr>
        <w:t xml:space="preserve"> La ruta recorría el centro de Ciutat Vella, a un lado y otro de la Rambla (entre el barrio Gótico y el Raval). Como se ha comentado, dos de los participantes residen en esta parte de la ciudad. En</w:t>
      </w:r>
      <w:r w:rsidR="004C0400">
        <w:rPr>
          <w:rFonts w:ascii="Arial Narrow" w:hAnsi="Arial Narrow"/>
          <w:sz w:val="20"/>
          <w:szCs w:val="20"/>
        </w:rPr>
        <w:t xml:space="preserve"> este sentido</w:t>
      </w:r>
      <w:r w:rsidR="00A2335C">
        <w:rPr>
          <w:rFonts w:ascii="Arial Narrow" w:hAnsi="Arial Narrow"/>
          <w:sz w:val="20"/>
          <w:szCs w:val="20"/>
        </w:rPr>
        <w:t xml:space="preserve">, según la definición tradicional del turista como aquél que se distancia del lugar donde vive y donde realiza sus prácticas cotidianas (que veremos en el siguiente apartado), </w:t>
      </w:r>
      <w:r w:rsidR="0059514C">
        <w:rPr>
          <w:rFonts w:ascii="Arial Narrow" w:hAnsi="Arial Narrow"/>
          <w:sz w:val="20"/>
          <w:szCs w:val="20"/>
        </w:rPr>
        <w:t>¿</w:t>
      </w:r>
      <w:r w:rsidR="00A2335C">
        <w:rPr>
          <w:rFonts w:ascii="Arial Narrow" w:hAnsi="Arial Narrow"/>
          <w:sz w:val="20"/>
          <w:szCs w:val="20"/>
        </w:rPr>
        <w:t xml:space="preserve">estas dos personas no se pueden denominar turistas? Si solamente se tuvieran en consideración los aspectos geográficos habría que decir que no. Sin embargo, a la práctica están haciendo exactamente lo mismo que los demás. Por lo tanto, </w:t>
      </w:r>
      <w:r w:rsidR="004B67B7">
        <w:rPr>
          <w:rFonts w:ascii="Arial Narrow" w:hAnsi="Arial Narrow"/>
          <w:sz w:val="20"/>
          <w:szCs w:val="20"/>
        </w:rPr>
        <w:t xml:space="preserve">en el marco de la comprensión de un tipo de oferta turística </w:t>
      </w:r>
      <w:r w:rsidR="004C0400">
        <w:rPr>
          <w:rFonts w:ascii="Arial Narrow" w:hAnsi="Arial Narrow"/>
          <w:sz w:val="20"/>
          <w:szCs w:val="20"/>
        </w:rPr>
        <w:t xml:space="preserve">sería </w:t>
      </w:r>
      <w:r w:rsidR="004B67B7">
        <w:rPr>
          <w:rFonts w:ascii="Arial Narrow" w:hAnsi="Arial Narrow"/>
          <w:sz w:val="20"/>
          <w:szCs w:val="20"/>
        </w:rPr>
        <w:t xml:space="preserve">quizás </w:t>
      </w:r>
      <w:r w:rsidR="00EA7F31">
        <w:rPr>
          <w:rFonts w:ascii="Arial Narrow" w:hAnsi="Arial Narrow"/>
          <w:sz w:val="20"/>
          <w:szCs w:val="20"/>
        </w:rPr>
        <w:t xml:space="preserve">deseable </w:t>
      </w:r>
      <w:r w:rsidR="00A2335C">
        <w:rPr>
          <w:rFonts w:ascii="Arial Narrow" w:hAnsi="Arial Narrow"/>
          <w:sz w:val="20"/>
          <w:szCs w:val="20"/>
        </w:rPr>
        <w:t>superar las definiciones que limitan para proponer nociones que faciliten el análisis y favorezcan una comprensión global del fenómeno.</w:t>
      </w:r>
      <w:r w:rsidR="004C0400">
        <w:rPr>
          <w:rFonts w:ascii="Arial Narrow" w:hAnsi="Arial Narrow"/>
          <w:sz w:val="20"/>
          <w:szCs w:val="20"/>
        </w:rPr>
        <w:t xml:space="preserve"> La puesta en relación del perímetro geográfico y del perímetro de las prácticas cotidianas propuesta por esta comunicación pretende modestamente favorecer la superación de dichas limitaciones.</w:t>
      </w:r>
    </w:p>
    <w:p w:rsidR="00AD41DA" w:rsidRDefault="00AD41DA" w:rsidP="00AD41DA">
      <w:pPr>
        <w:jc w:val="both"/>
        <w:rPr>
          <w:rFonts w:ascii="Arial Narrow" w:hAnsi="Arial Narrow"/>
          <w:sz w:val="20"/>
          <w:szCs w:val="20"/>
        </w:rPr>
      </w:pPr>
    </w:p>
    <w:p w:rsidR="00AD41DA" w:rsidRDefault="00AD41DA" w:rsidP="00AD41DA">
      <w:pPr>
        <w:jc w:val="center"/>
        <w:rPr>
          <w:rFonts w:ascii="Arial Narrow" w:hAnsi="Arial Narrow"/>
          <w:sz w:val="20"/>
          <w:szCs w:val="20"/>
        </w:rPr>
      </w:pPr>
      <w:r>
        <w:rPr>
          <w:rFonts w:ascii="Arial Narrow" w:hAnsi="Arial Narrow"/>
          <w:sz w:val="20"/>
          <w:szCs w:val="20"/>
        </w:rPr>
        <w:t>Figura 3. Perímetro de proximidad geográfica de la ruta “La Barcelona masónica (abril 2014)”</w:t>
      </w:r>
    </w:p>
    <w:p w:rsidR="00AD41DA" w:rsidRDefault="00CE5860" w:rsidP="00AD41DA">
      <w:pPr>
        <w:jc w:val="center"/>
        <w:rPr>
          <w:rFonts w:ascii="Arial Narrow" w:hAnsi="Arial Narrow"/>
          <w:sz w:val="16"/>
          <w:szCs w:val="16"/>
        </w:rPr>
      </w:pPr>
      <w:r>
        <w:rPr>
          <w:rFonts w:ascii="Arial Narrow" w:hAnsi="Arial Narrow"/>
          <w:sz w:val="20"/>
          <w:szCs w:val="20"/>
        </w:rPr>
        <w:pict>
          <v:shape id="_x0000_i1027" type="#_x0000_t75" style="width:209.1pt;height:164.75pt">
            <v:imagedata r:id="rId15" o:title=""/>
          </v:shape>
        </w:pict>
      </w:r>
      <w:r w:rsidR="00AD41DA" w:rsidRPr="00747F9B">
        <w:rPr>
          <w:rFonts w:ascii="Arial Narrow" w:hAnsi="Arial Narrow"/>
          <w:b/>
          <w:sz w:val="16"/>
          <w:szCs w:val="16"/>
        </w:rPr>
        <w:t xml:space="preserve"> </w:t>
      </w:r>
      <w:r w:rsidR="00AD41DA" w:rsidRPr="0063439A">
        <w:rPr>
          <w:rFonts w:ascii="Arial Narrow" w:hAnsi="Arial Narrow"/>
          <w:b/>
          <w:sz w:val="16"/>
          <w:szCs w:val="16"/>
        </w:rPr>
        <w:t>Fuente:</w:t>
      </w:r>
      <w:r w:rsidR="00AD41DA" w:rsidRPr="0063439A">
        <w:rPr>
          <w:rFonts w:ascii="Arial Narrow" w:hAnsi="Arial Narrow"/>
          <w:sz w:val="16"/>
          <w:szCs w:val="16"/>
        </w:rPr>
        <w:t xml:space="preserve"> </w:t>
      </w:r>
      <w:r w:rsidR="00AD41DA">
        <w:rPr>
          <w:rFonts w:ascii="Arial Narrow" w:hAnsi="Arial Narrow"/>
          <w:sz w:val="16"/>
          <w:szCs w:val="16"/>
        </w:rPr>
        <w:t>Elaboración propia</w:t>
      </w:r>
      <w:r w:rsidR="00E520AE">
        <w:rPr>
          <w:rFonts w:ascii="Arial Narrow" w:hAnsi="Arial Narrow"/>
          <w:sz w:val="16"/>
          <w:szCs w:val="16"/>
        </w:rPr>
        <w:t xml:space="preserve"> sobre las bases cartográficas descargadas del ICC</w:t>
      </w:r>
      <w:r w:rsidR="00AD41DA">
        <w:rPr>
          <w:rFonts w:ascii="Arial Narrow" w:hAnsi="Arial Narrow"/>
          <w:sz w:val="16"/>
          <w:szCs w:val="16"/>
        </w:rPr>
        <w:t xml:space="preserve"> (2014).</w:t>
      </w:r>
    </w:p>
    <w:p w:rsidR="00AD41DA" w:rsidRDefault="00AD41DA" w:rsidP="00AD41DA">
      <w:pPr>
        <w:jc w:val="both"/>
        <w:rPr>
          <w:rFonts w:ascii="Arial Narrow" w:hAnsi="Arial Narrow"/>
          <w:sz w:val="16"/>
          <w:szCs w:val="16"/>
        </w:rPr>
      </w:pPr>
    </w:p>
    <w:p w:rsidR="005E1EC2" w:rsidRDefault="0059514C" w:rsidP="0059514C">
      <w:pPr>
        <w:ind w:firstLine="426"/>
        <w:jc w:val="both"/>
        <w:rPr>
          <w:rFonts w:ascii="Arial Narrow" w:hAnsi="Arial Narrow"/>
          <w:sz w:val="20"/>
          <w:szCs w:val="20"/>
        </w:rPr>
      </w:pPr>
      <w:r>
        <w:rPr>
          <w:rFonts w:ascii="Arial Narrow" w:hAnsi="Arial Narrow"/>
          <w:sz w:val="20"/>
          <w:szCs w:val="20"/>
        </w:rPr>
        <w:t xml:space="preserve">Las figuras 3 y 4 </w:t>
      </w:r>
      <w:r w:rsidR="0025518E">
        <w:rPr>
          <w:rFonts w:ascii="Arial Narrow" w:hAnsi="Arial Narrow"/>
          <w:sz w:val="20"/>
          <w:szCs w:val="20"/>
        </w:rPr>
        <w:t>representan un</w:t>
      </w:r>
      <w:r>
        <w:rPr>
          <w:rFonts w:ascii="Arial Narrow" w:hAnsi="Arial Narrow"/>
          <w:sz w:val="20"/>
          <w:szCs w:val="20"/>
        </w:rPr>
        <w:t>a misma ruta realizada en dos fechas diferentes</w:t>
      </w:r>
      <w:r w:rsidR="0025518E">
        <w:rPr>
          <w:rFonts w:ascii="Arial Narrow" w:hAnsi="Arial Narrow"/>
          <w:sz w:val="20"/>
          <w:szCs w:val="20"/>
        </w:rPr>
        <w:t xml:space="preserve"> por dos grupos diferentes de personas</w:t>
      </w:r>
      <w:r>
        <w:rPr>
          <w:rFonts w:ascii="Arial Narrow" w:hAnsi="Arial Narrow"/>
          <w:sz w:val="20"/>
          <w:szCs w:val="20"/>
        </w:rPr>
        <w:t xml:space="preserve">. Observamos que no hay grandes diferencias en cuanto al perímetro de origen geográfico de los participantes. En el primer caso, en abril </w:t>
      </w:r>
      <w:r w:rsidR="00A5693C">
        <w:rPr>
          <w:rFonts w:ascii="Arial Narrow" w:hAnsi="Arial Narrow"/>
          <w:sz w:val="20"/>
          <w:szCs w:val="20"/>
        </w:rPr>
        <w:t xml:space="preserve">de </w:t>
      </w:r>
      <w:r>
        <w:rPr>
          <w:rFonts w:ascii="Arial Narrow" w:hAnsi="Arial Narrow"/>
          <w:sz w:val="20"/>
          <w:szCs w:val="20"/>
        </w:rPr>
        <w:t>2014 (figura 3), los participantes que residen a una mayor distancia de Barcelona lo hacen a una treintena de kilómetros (Bigues i Riells). E</w:t>
      </w:r>
      <w:r w:rsidR="0025518E">
        <w:rPr>
          <w:rFonts w:ascii="Arial Narrow" w:hAnsi="Arial Narrow"/>
          <w:sz w:val="20"/>
          <w:szCs w:val="20"/>
        </w:rPr>
        <w:t>l resto residen en Barcelona (uno en Gracia, uno en Les Corts, uno en el Eixample, dos en Poblenou y dos en Sant Andreu) y su</w:t>
      </w:r>
      <w:r>
        <w:rPr>
          <w:rFonts w:ascii="Arial Narrow" w:hAnsi="Arial Narrow"/>
          <w:sz w:val="20"/>
          <w:szCs w:val="20"/>
        </w:rPr>
        <w:t xml:space="preserve"> área metropolitana</w:t>
      </w:r>
      <w:r w:rsidR="00572407">
        <w:rPr>
          <w:rFonts w:ascii="Arial Narrow" w:hAnsi="Arial Narrow"/>
          <w:sz w:val="20"/>
          <w:szCs w:val="20"/>
        </w:rPr>
        <w:t xml:space="preserve"> (Sant Cugat, Sant Feliu y Cornellá)</w:t>
      </w:r>
      <w:r>
        <w:rPr>
          <w:rFonts w:ascii="Arial Narrow" w:hAnsi="Arial Narrow"/>
          <w:sz w:val="20"/>
          <w:szCs w:val="20"/>
        </w:rPr>
        <w:t>.</w:t>
      </w:r>
    </w:p>
    <w:p w:rsidR="005E1EC2" w:rsidRDefault="0025518E" w:rsidP="005E1EC2">
      <w:pPr>
        <w:ind w:firstLine="426"/>
        <w:jc w:val="both"/>
        <w:rPr>
          <w:rFonts w:ascii="Arial Narrow" w:hAnsi="Arial Narrow"/>
          <w:sz w:val="20"/>
          <w:szCs w:val="20"/>
        </w:rPr>
      </w:pPr>
      <w:r>
        <w:rPr>
          <w:rFonts w:ascii="Arial Narrow" w:hAnsi="Arial Narrow"/>
          <w:sz w:val="20"/>
          <w:szCs w:val="20"/>
        </w:rPr>
        <w:t xml:space="preserve">En el mes de junio </w:t>
      </w:r>
      <w:r w:rsidR="00A5693C">
        <w:rPr>
          <w:rFonts w:ascii="Arial Narrow" w:hAnsi="Arial Narrow"/>
          <w:sz w:val="20"/>
          <w:szCs w:val="20"/>
        </w:rPr>
        <w:t xml:space="preserve">de </w:t>
      </w:r>
      <w:r>
        <w:rPr>
          <w:rFonts w:ascii="Arial Narrow" w:hAnsi="Arial Narrow"/>
          <w:sz w:val="20"/>
          <w:szCs w:val="20"/>
        </w:rPr>
        <w:t>2014 (figura 4), el perímetro geográfico del origen de los participantes es más reducido,</w:t>
      </w:r>
      <w:r w:rsidR="00572407">
        <w:rPr>
          <w:rFonts w:ascii="Arial Narrow" w:hAnsi="Arial Narrow"/>
          <w:sz w:val="20"/>
          <w:szCs w:val="20"/>
        </w:rPr>
        <w:t xml:space="preserve"> aunque también lo es el número de participantes a la visita. L</w:t>
      </w:r>
      <w:r>
        <w:rPr>
          <w:rFonts w:ascii="Arial Narrow" w:hAnsi="Arial Narrow"/>
          <w:sz w:val="20"/>
          <w:szCs w:val="20"/>
        </w:rPr>
        <w:t xml:space="preserve">os tres más alejados </w:t>
      </w:r>
      <w:r w:rsidR="00572407">
        <w:rPr>
          <w:rFonts w:ascii="Arial Narrow" w:hAnsi="Arial Narrow"/>
          <w:sz w:val="20"/>
          <w:szCs w:val="20"/>
        </w:rPr>
        <w:t>residían</w:t>
      </w:r>
      <w:r>
        <w:rPr>
          <w:rFonts w:ascii="Arial Narrow" w:hAnsi="Arial Narrow"/>
          <w:sz w:val="20"/>
          <w:szCs w:val="20"/>
        </w:rPr>
        <w:t xml:space="preserve"> a 24 km de Barcelona (Premiá de Mar). Un solo participante vivía en Barcelona, en Gracia, y el resto eran habitantes del área metropolitana (Esplugues</w:t>
      </w:r>
      <w:r w:rsidR="00A5693C">
        <w:rPr>
          <w:rFonts w:ascii="Arial Narrow" w:hAnsi="Arial Narrow"/>
          <w:sz w:val="20"/>
          <w:szCs w:val="20"/>
        </w:rPr>
        <w:t xml:space="preserve"> de Llobregat</w:t>
      </w:r>
      <w:r>
        <w:rPr>
          <w:rFonts w:ascii="Arial Narrow" w:hAnsi="Arial Narrow"/>
          <w:sz w:val="20"/>
          <w:szCs w:val="20"/>
        </w:rPr>
        <w:t xml:space="preserve"> y Badalona).</w:t>
      </w:r>
    </w:p>
    <w:p w:rsidR="005E1EC2" w:rsidRDefault="005E1EC2" w:rsidP="005E1EC2">
      <w:pPr>
        <w:jc w:val="both"/>
        <w:rPr>
          <w:rFonts w:ascii="Arial Narrow" w:hAnsi="Arial Narrow"/>
          <w:sz w:val="20"/>
          <w:szCs w:val="20"/>
        </w:rPr>
      </w:pPr>
    </w:p>
    <w:p w:rsidR="005E1EC2" w:rsidRDefault="005E1EC2" w:rsidP="005E1EC2">
      <w:pPr>
        <w:jc w:val="center"/>
        <w:rPr>
          <w:rFonts w:ascii="Arial Narrow" w:hAnsi="Arial Narrow"/>
          <w:sz w:val="20"/>
          <w:szCs w:val="20"/>
        </w:rPr>
      </w:pPr>
      <w:r>
        <w:rPr>
          <w:rFonts w:ascii="Arial Narrow" w:hAnsi="Arial Narrow"/>
          <w:sz w:val="20"/>
          <w:szCs w:val="20"/>
        </w:rPr>
        <w:t>Figura 4. Perímetro de proximidad geográfica de la ruta “La Barcelona masónica (junio 2014)”</w:t>
      </w:r>
    </w:p>
    <w:p w:rsidR="005E1EC2" w:rsidRDefault="00CE5860" w:rsidP="005E1EC2">
      <w:pPr>
        <w:jc w:val="center"/>
        <w:rPr>
          <w:rFonts w:ascii="Arial Narrow" w:hAnsi="Arial Narrow"/>
          <w:sz w:val="16"/>
          <w:szCs w:val="16"/>
        </w:rPr>
      </w:pPr>
      <w:r>
        <w:rPr>
          <w:rFonts w:ascii="Arial Narrow" w:hAnsi="Arial Narrow"/>
          <w:sz w:val="20"/>
          <w:szCs w:val="20"/>
        </w:rPr>
        <w:pict>
          <v:shape id="_x0000_i1028" type="#_x0000_t75" style="width:209.1pt;height:149.75pt">
            <v:imagedata r:id="rId16" o:title=""/>
          </v:shape>
        </w:pict>
      </w:r>
      <w:r w:rsidR="005E1EC2" w:rsidRPr="00747F9B">
        <w:rPr>
          <w:rFonts w:ascii="Arial Narrow" w:hAnsi="Arial Narrow"/>
          <w:b/>
          <w:sz w:val="16"/>
          <w:szCs w:val="16"/>
        </w:rPr>
        <w:t xml:space="preserve"> </w:t>
      </w:r>
      <w:r w:rsidR="005E1EC2" w:rsidRPr="0063439A">
        <w:rPr>
          <w:rFonts w:ascii="Arial Narrow" w:hAnsi="Arial Narrow"/>
          <w:b/>
          <w:sz w:val="16"/>
          <w:szCs w:val="16"/>
        </w:rPr>
        <w:t>Fuente:</w:t>
      </w:r>
      <w:r w:rsidR="005E1EC2" w:rsidRPr="0063439A">
        <w:rPr>
          <w:rFonts w:ascii="Arial Narrow" w:hAnsi="Arial Narrow"/>
          <w:sz w:val="16"/>
          <w:szCs w:val="16"/>
        </w:rPr>
        <w:t xml:space="preserve"> </w:t>
      </w:r>
      <w:r w:rsidR="005E1EC2">
        <w:rPr>
          <w:rFonts w:ascii="Arial Narrow" w:hAnsi="Arial Narrow"/>
          <w:sz w:val="16"/>
          <w:szCs w:val="16"/>
        </w:rPr>
        <w:t>Elaboración propia</w:t>
      </w:r>
      <w:r w:rsidR="00EA7F31">
        <w:rPr>
          <w:rFonts w:ascii="Arial Narrow" w:hAnsi="Arial Narrow"/>
          <w:sz w:val="16"/>
          <w:szCs w:val="16"/>
        </w:rPr>
        <w:t xml:space="preserve"> sobre las bases cartográficas descargadas del ICC</w:t>
      </w:r>
      <w:r w:rsidR="005E1EC2">
        <w:rPr>
          <w:rFonts w:ascii="Arial Narrow" w:hAnsi="Arial Narrow"/>
          <w:sz w:val="16"/>
          <w:szCs w:val="16"/>
        </w:rPr>
        <w:t xml:space="preserve"> (2014).</w:t>
      </w:r>
    </w:p>
    <w:p w:rsidR="005E1EC2" w:rsidRDefault="005E1EC2" w:rsidP="005E1EC2">
      <w:pPr>
        <w:jc w:val="both"/>
        <w:rPr>
          <w:rFonts w:ascii="Arial Narrow" w:hAnsi="Arial Narrow"/>
          <w:sz w:val="16"/>
          <w:szCs w:val="16"/>
        </w:rPr>
      </w:pPr>
    </w:p>
    <w:p w:rsidR="005E1EC2" w:rsidRDefault="00572407" w:rsidP="005E1EC2">
      <w:pPr>
        <w:ind w:firstLine="426"/>
        <w:jc w:val="both"/>
        <w:rPr>
          <w:rFonts w:ascii="Arial Narrow" w:hAnsi="Arial Narrow"/>
          <w:sz w:val="20"/>
          <w:szCs w:val="20"/>
        </w:rPr>
      </w:pPr>
      <w:r>
        <w:rPr>
          <w:rFonts w:ascii="Arial Narrow" w:hAnsi="Arial Narrow"/>
          <w:sz w:val="20"/>
          <w:szCs w:val="20"/>
        </w:rPr>
        <w:t xml:space="preserve">La ruta masónica empieza en el barrio </w:t>
      </w:r>
      <w:r w:rsidR="00A5693C">
        <w:rPr>
          <w:rFonts w:ascii="Arial Narrow" w:hAnsi="Arial Narrow"/>
          <w:sz w:val="20"/>
          <w:szCs w:val="20"/>
        </w:rPr>
        <w:t>Gótico</w:t>
      </w:r>
      <w:r>
        <w:rPr>
          <w:rFonts w:ascii="Arial Narrow" w:hAnsi="Arial Narrow"/>
          <w:sz w:val="20"/>
          <w:szCs w:val="20"/>
        </w:rPr>
        <w:t>, atraviesa una parte del Born y acaba junto al mar, en Pla de Palau, cerca de la Barceloneta</w:t>
      </w:r>
      <w:r w:rsidR="00AD41DA">
        <w:rPr>
          <w:rFonts w:ascii="Arial Narrow" w:hAnsi="Arial Narrow"/>
          <w:sz w:val="20"/>
          <w:szCs w:val="20"/>
        </w:rPr>
        <w:t xml:space="preserve"> (figura 5)</w:t>
      </w:r>
      <w:r>
        <w:rPr>
          <w:rFonts w:ascii="Arial Narrow" w:hAnsi="Arial Narrow"/>
          <w:sz w:val="20"/>
          <w:szCs w:val="20"/>
        </w:rPr>
        <w:t>. Ninguno de los participantes de las dos visitas reside en esta zona.</w:t>
      </w:r>
    </w:p>
    <w:p w:rsidR="00AD41DA" w:rsidRDefault="00AD41DA" w:rsidP="00572407">
      <w:pPr>
        <w:jc w:val="center"/>
        <w:rPr>
          <w:rFonts w:ascii="Arial Narrow" w:hAnsi="Arial Narrow"/>
          <w:sz w:val="20"/>
          <w:szCs w:val="20"/>
        </w:rPr>
      </w:pPr>
    </w:p>
    <w:p w:rsidR="00572407" w:rsidRDefault="00572407" w:rsidP="00572407">
      <w:pPr>
        <w:jc w:val="center"/>
        <w:rPr>
          <w:rFonts w:ascii="Arial Narrow" w:hAnsi="Arial Narrow"/>
          <w:sz w:val="20"/>
          <w:szCs w:val="20"/>
        </w:rPr>
      </w:pPr>
      <w:r>
        <w:rPr>
          <w:rFonts w:ascii="Arial Narrow" w:hAnsi="Arial Narrow"/>
          <w:sz w:val="20"/>
          <w:szCs w:val="20"/>
        </w:rPr>
        <w:t>Figura 5. Recorrido de la ruta “La Barcelona masónica”</w:t>
      </w:r>
    </w:p>
    <w:p w:rsidR="00572407" w:rsidRDefault="00CE5860" w:rsidP="00572407">
      <w:pPr>
        <w:jc w:val="both"/>
        <w:rPr>
          <w:rFonts w:ascii="Arial Narrow" w:hAnsi="Arial Narrow"/>
          <w:sz w:val="20"/>
          <w:szCs w:val="20"/>
        </w:rPr>
      </w:pPr>
      <w:r>
        <w:rPr>
          <w:rFonts w:ascii="Arial Narrow" w:hAnsi="Arial Narrow"/>
          <w:sz w:val="20"/>
          <w:szCs w:val="20"/>
        </w:rPr>
        <w:pict>
          <v:shape id="_x0000_i1029" type="#_x0000_t75" style="width:208.5pt;height:139.95pt">
            <v:imagedata r:id="rId17" o:title=""/>
          </v:shape>
        </w:pict>
      </w:r>
    </w:p>
    <w:p w:rsidR="00572407" w:rsidRDefault="00572407" w:rsidP="00572407">
      <w:pPr>
        <w:jc w:val="center"/>
        <w:rPr>
          <w:rFonts w:ascii="Arial Narrow" w:hAnsi="Arial Narrow"/>
          <w:sz w:val="16"/>
          <w:szCs w:val="16"/>
        </w:rPr>
      </w:pPr>
      <w:r w:rsidRPr="0063439A">
        <w:rPr>
          <w:rFonts w:ascii="Arial Narrow" w:hAnsi="Arial Narrow"/>
          <w:b/>
          <w:sz w:val="16"/>
          <w:szCs w:val="16"/>
        </w:rPr>
        <w:t>Fuente:</w:t>
      </w:r>
      <w:r w:rsidRPr="0063439A">
        <w:rPr>
          <w:rFonts w:ascii="Arial Narrow" w:hAnsi="Arial Narrow"/>
          <w:sz w:val="16"/>
          <w:szCs w:val="16"/>
        </w:rPr>
        <w:t xml:space="preserve"> </w:t>
      </w:r>
      <w:r>
        <w:rPr>
          <w:rFonts w:ascii="Arial Narrow" w:hAnsi="Arial Narrow"/>
          <w:sz w:val="16"/>
          <w:szCs w:val="16"/>
        </w:rPr>
        <w:t>Elaboración propia</w:t>
      </w:r>
      <w:r w:rsidR="00EA7F31">
        <w:rPr>
          <w:rFonts w:ascii="Arial Narrow" w:hAnsi="Arial Narrow"/>
          <w:sz w:val="16"/>
          <w:szCs w:val="16"/>
        </w:rPr>
        <w:t xml:space="preserve"> sobre las bases cartográficas descargadas del ICC</w:t>
      </w:r>
      <w:r>
        <w:rPr>
          <w:rFonts w:ascii="Arial Narrow" w:hAnsi="Arial Narrow"/>
          <w:sz w:val="16"/>
          <w:szCs w:val="16"/>
        </w:rPr>
        <w:t xml:space="preserve"> (2014).</w:t>
      </w:r>
    </w:p>
    <w:p w:rsidR="005E1EC2" w:rsidRDefault="005E1EC2" w:rsidP="008228DC">
      <w:pPr>
        <w:jc w:val="both"/>
        <w:rPr>
          <w:rFonts w:ascii="Arial Narrow" w:hAnsi="Arial Narrow"/>
          <w:sz w:val="20"/>
          <w:szCs w:val="20"/>
        </w:rPr>
      </w:pPr>
    </w:p>
    <w:p w:rsidR="009A29F0" w:rsidRPr="009A29F0" w:rsidRDefault="009A29F0" w:rsidP="009A29F0">
      <w:pPr>
        <w:pStyle w:val="Paragraphedeliste"/>
        <w:numPr>
          <w:ilvl w:val="0"/>
          <w:numId w:val="12"/>
        </w:numPr>
        <w:jc w:val="right"/>
        <w:rPr>
          <w:rFonts w:ascii="Arial Narrow" w:hAnsi="Arial Narrow"/>
          <w:b/>
          <w:vanish/>
          <w:sz w:val="22"/>
          <w:szCs w:val="22"/>
        </w:rPr>
      </w:pPr>
    </w:p>
    <w:p w:rsidR="009A29F0" w:rsidRPr="009A29F0" w:rsidRDefault="009A29F0" w:rsidP="009A29F0">
      <w:pPr>
        <w:pStyle w:val="Paragraphedeliste"/>
        <w:numPr>
          <w:ilvl w:val="0"/>
          <w:numId w:val="12"/>
        </w:numPr>
        <w:jc w:val="right"/>
        <w:rPr>
          <w:rFonts w:ascii="Arial Narrow" w:hAnsi="Arial Narrow"/>
          <w:b/>
          <w:vanish/>
          <w:sz w:val="22"/>
          <w:szCs w:val="22"/>
        </w:rPr>
      </w:pPr>
    </w:p>
    <w:p w:rsidR="009A29F0" w:rsidRPr="009A29F0" w:rsidRDefault="009A29F0" w:rsidP="009A29F0">
      <w:pPr>
        <w:pStyle w:val="Paragraphedeliste"/>
        <w:numPr>
          <w:ilvl w:val="0"/>
          <w:numId w:val="12"/>
        </w:numPr>
        <w:jc w:val="right"/>
        <w:rPr>
          <w:rFonts w:ascii="Arial Narrow" w:hAnsi="Arial Narrow"/>
          <w:b/>
          <w:vanish/>
          <w:sz w:val="22"/>
          <w:szCs w:val="22"/>
        </w:rPr>
      </w:pPr>
    </w:p>
    <w:p w:rsidR="009A29F0" w:rsidRPr="009A29F0" w:rsidRDefault="009A29F0" w:rsidP="009A29F0">
      <w:pPr>
        <w:pStyle w:val="Paragraphedeliste"/>
        <w:numPr>
          <w:ilvl w:val="1"/>
          <w:numId w:val="12"/>
        </w:numPr>
        <w:jc w:val="right"/>
        <w:rPr>
          <w:rFonts w:ascii="Arial Narrow" w:hAnsi="Arial Narrow"/>
          <w:b/>
          <w:vanish/>
          <w:sz w:val="22"/>
          <w:szCs w:val="22"/>
        </w:rPr>
      </w:pPr>
    </w:p>
    <w:p w:rsidR="009A29F0" w:rsidRPr="009A29F0" w:rsidRDefault="009A29F0" w:rsidP="009A29F0">
      <w:pPr>
        <w:pStyle w:val="Paragraphedeliste"/>
        <w:numPr>
          <w:ilvl w:val="1"/>
          <w:numId w:val="12"/>
        </w:numPr>
        <w:jc w:val="right"/>
        <w:rPr>
          <w:rFonts w:ascii="Arial Narrow" w:hAnsi="Arial Narrow"/>
          <w:b/>
          <w:vanish/>
          <w:sz w:val="22"/>
          <w:szCs w:val="22"/>
        </w:rPr>
      </w:pPr>
    </w:p>
    <w:p w:rsidR="009A29F0" w:rsidRPr="001330F5" w:rsidRDefault="009A29F0" w:rsidP="009A29F0">
      <w:pPr>
        <w:numPr>
          <w:ilvl w:val="1"/>
          <w:numId w:val="12"/>
        </w:numPr>
        <w:ind w:left="426"/>
        <w:jc w:val="right"/>
        <w:rPr>
          <w:rFonts w:ascii="Arial Narrow" w:hAnsi="Arial Narrow"/>
          <w:b/>
          <w:sz w:val="22"/>
          <w:szCs w:val="22"/>
        </w:rPr>
      </w:pPr>
      <w:r>
        <w:rPr>
          <w:rFonts w:ascii="Arial Narrow" w:hAnsi="Arial Narrow"/>
          <w:b/>
          <w:sz w:val="22"/>
          <w:szCs w:val="22"/>
        </w:rPr>
        <w:t xml:space="preserve"> </w:t>
      </w:r>
      <w:r w:rsidRPr="009A29F0">
        <w:rPr>
          <w:rFonts w:ascii="Arial Narrow" w:hAnsi="Arial Narrow"/>
          <w:b/>
          <w:sz w:val="22"/>
          <w:szCs w:val="22"/>
        </w:rPr>
        <w:t xml:space="preserve">el perímetro de proximidad </w:t>
      </w:r>
      <w:r>
        <w:rPr>
          <w:rFonts w:ascii="Arial Narrow" w:hAnsi="Arial Narrow"/>
          <w:b/>
          <w:sz w:val="22"/>
          <w:szCs w:val="22"/>
        </w:rPr>
        <w:t>organizativa</w:t>
      </w:r>
    </w:p>
    <w:p w:rsidR="009A29F0" w:rsidRDefault="009A29F0" w:rsidP="00812BCA">
      <w:pPr>
        <w:ind w:firstLine="426"/>
        <w:jc w:val="both"/>
        <w:rPr>
          <w:rFonts w:ascii="Arial Narrow" w:hAnsi="Arial Narrow"/>
          <w:sz w:val="20"/>
          <w:szCs w:val="20"/>
        </w:rPr>
      </w:pPr>
    </w:p>
    <w:p w:rsidR="000B677F" w:rsidRDefault="00047E96" w:rsidP="00845B08">
      <w:pPr>
        <w:ind w:firstLine="426"/>
        <w:jc w:val="both"/>
        <w:rPr>
          <w:rFonts w:ascii="Arial Narrow" w:hAnsi="Arial Narrow"/>
          <w:sz w:val="20"/>
          <w:szCs w:val="20"/>
        </w:rPr>
      </w:pPr>
      <w:r>
        <w:rPr>
          <w:rFonts w:ascii="Arial Narrow" w:hAnsi="Arial Narrow"/>
          <w:sz w:val="20"/>
          <w:szCs w:val="20"/>
        </w:rPr>
        <w:t xml:space="preserve">Como hemos visto, el criterio puramente geográfico es insuficiente para determinar el grado de proximidad del individuo respecto al territorio. Otros elementos ligados a las prácticas y a las emociones influyen en la forma de percibir lo conocido y lo desconocido y condicionan las representaciones, impactando de forma directa el proceso de </w:t>
      </w:r>
      <w:r w:rsidR="00AD41DA">
        <w:rPr>
          <w:rFonts w:ascii="Arial Narrow" w:hAnsi="Arial Narrow"/>
          <w:sz w:val="20"/>
          <w:szCs w:val="20"/>
        </w:rPr>
        <w:t xml:space="preserve">construcción subjetiva del </w:t>
      </w:r>
      <w:r>
        <w:rPr>
          <w:rFonts w:ascii="Arial Narrow" w:hAnsi="Arial Narrow"/>
          <w:sz w:val="20"/>
          <w:szCs w:val="20"/>
        </w:rPr>
        <w:t>territori</w:t>
      </w:r>
      <w:r w:rsidR="00AD41DA">
        <w:rPr>
          <w:rFonts w:ascii="Arial Narrow" w:hAnsi="Arial Narrow"/>
          <w:sz w:val="20"/>
          <w:szCs w:val="20"/>
        </w:rPr>
        <w:t xml:space="preserve">o </w:t>
      </w:r>
      <w:r w:rsidR="00440346" w:rsidRPr="001966F1">
        <w:rPr>
          <w:rFonts w:ascii="Arial Narrow" w:hAnsi="Arial Narrow"/>
          <w:sz w:val="20"/>
          <w:szCs w:val="20"/>
        </w:rPr>
        <w:t>(</w:t>
      </w:r>
      <w:r w:rsidR="001966F1">
        <w:rPr>
          <w:rFonts w:ascii="Arial Narrow" w:hAnsi="Arial Narrow"/>
          <w:sz w:val="20"/>
          <w:szCs w:val="20"/>
        </w:rPr>
        <w:t xml:space="preserve">Levitte, 2010; </w:t>
      </w:r>
      <w:r w:rsidR="001966F1" w:rsidRPr="001966F1">
        <w:rPr>
          <w:rFonts w:ascii="Arial Narrow" w:hAnsi="Arial Narrow"/>
          <w:sz w:val="20"/>
          <w:szCs w:val="20"/>
        </w:rPr>
        <w:t>McCabe y Stokoe, 2004</w:t>
      </w:r>
      <w:r w:rsidR="00440346" w:rsidRPr="001966F1">
        <w:rPr>
          <w:rFonts w:ascii="Arial Narrow" w:hAnsi="Arial Narrow"/>
          <w:sz w:val="20"/>
          <w:szCs w:val="20"/>
        </w:rPr>
        <w:t>)</w:t>
      </w:r>
      <w:r>
        <w:rPr>
          <w:rFonts w:ascii="Arial Narrow" w:hAnsi="Arial Narrow"/>
          <w:sz w:val="20"/>
          <w:szCs w:val="20"/>
        </w:rPr>
        <w:t xml:space="preserve">. </w:t>
      </w:r>
      <w:r w:rsidR="00CD5A3B">
        <w:rPr>
          <w:rFonts w:ascii="Arial Narrow" w:hAnsi="Arial Narrow"/>
          <w:sz w:val="20"/>
          <w:szCs w:val="20"/>
        </w:rPr>
        <w:t>Por lo tanto</w:t>
      </w:r>
      <w:r w:rsidR="002F2F3E">
        <w:rPr>
          <w:rFonts w:ascii="Arial Narrow" w:hAnsi="Arial Narrow"/>
          <w:sz w:val="20"/>
          <w:szCs w:val="20"/>
        </w:rPr>
        <w:t>, para poder comprender mejor la relación entre cada participante y la zona recorrida, se les ha preguntado por sus prácticas habituales en la zona y por sus costumbres en lo que se refiere a la participación en actividades culturales en su ciudad y en visitas guiadas cuando viajan</w:t>
      </w:r>
      <w:r w:rsidR="000B677F">
        <w:rPr>
          <w:rFonts w:ascii="Arial Narrow" w:hAnsi="Arial Narrow"/>
          <w:sz w:val="20"/>
          <w:szCs w:val="20"/>
        </w:rPr>
        <w:t>, así como sus recuerdos asociados a los lugares recorridos</w:t>
      </w:r>
      <w:r w:rsidR="002F2F3E">
        <w:rPr>
          <w:rFonts w:ascii="Arial Narrow" w:hAnsi="Arial Narrow"/>
          <w:sz w:val="20"/>
          <w:szCs w:val="20"/>
        </w:rPr>
        <w:t xml:space="preserve">. Esta </w:t>
      </w:r>
      <w:r w:rsidR="00AD41DA">
        <w:rPr>
          <w:rFonts w:ascii="Arial Narrow" w:hAnsi="Arial Narrow"/>
          <w:sz w:val="20"/>
          <w:szCs w:val="20"/>
        </w:rPr>
        <w:t>cuádruple</w:t>
      </w:r>
      <w:r w:rsidR="002F2F3E">
        <w:rPr>
          <w:rFonts w:ascii="Arial Narrow" w:hAnsi="Arial Narrow"/>
          <w:sz w:val="20"/>
          <w:szCs w:val="20"/>
        </w:rPr>
        <w:t xml:space="preserve"> vertiente de la familiaridad se resumiría de la siguiente forma:</w:t>
      </w:r>
      <w:r w:rsidR="00845B08">
        <w:rPr>
          <w:rFonts w:ascii="Arial Narrow" w:hAnsi="Arial Narrow"/>
          <w:sz w:val="20"/>
          <w:szCs w:val="20"/>
        </w:rPr>
        <w:t xml:space="preserve"> e</w:t>
      </w:r>
      <w:r w:rsidR="002F2F3E">
        <w:rPr>
          <w:rFonts w:ascii="Arial Narrow" w:hAnsi="Arial Narrow"/>
          <w:sz w:val="20"/>
          <w:szCs w:val="20"/>
        </w:rPr>
        <w:t>l lugar visitado</w:t>
      </w:r>
      <w:r w:rsidR="00845B08">
        <w:rPr>
          <w:rFonts w:ascii="Arial Narrow" w:hAnsi="Arial Narrow"/>
          <w:sz w:val="20"/>
          <w:szCs w:val="20"/>
        </w:rPr>
        <w:t>, el acceso a la cultura, l</w:t>
      </w:r>
      <w:r w:rsidR="00554F84">
        <w:rPr>
          <w:rFonts w:ascii="Arial Narrow" w:hAnsi="Arial Narrow"/>
          <w:sz w:val="20"/>
          <w:szCs w:val="20"/>
        </w:rPr>
        <w:t>a</w:t>
      </w:r>
      <w:r w:rsidR="00A5693C">
        <w:rPr>
          <w:rFonts w:ascii="Arial Narrow" w:hAnsi="Arial Narrow"/>
          <w:sz w:val="20"/>
          <w:szCs w:val="20"/>
        </w:rPr>
        <w:t xml:space="preserve"> costumbre de hacer visitas guiadas</w:t>
      </w:r>
      <w:r w:rsidR="00845B08">
        <w:rPr>
          <w:rFonts w:ascii="Arial Narrow" w:hAnsi="Arial Narrow"/>
          <w:sz w:val="20"/>
          <w:szCs w:val="20"/>
        </w:rPr>
        <w:t xml:space="preserve"> y e</w:t>
      </w:r>
      <w:r w:rsidR="000B677F">
        <w:rPr>
          <w:rFonts w:ascii="Arial Narrow" w:hAnsi="Arial Narrow"/>
          <w:sz w:val="20"/>
          <w:szCs w:val="20"/>
        </w:rPr>
        <w:t>l recuerdo</w:t>
      </w:r>
      <w:r w:rsidR="00845B08">
        <w:rPr>
          <w:rFonts w:ascii="Arial Narrow" w:hAnsi="Arial Narrow"/>
          <w:sz w:val="20"/>
          <w:szCs w:val="20"/>
        </w:rPr>
        <w:t>.</w:t>
      </w:r>
    </w:p>
    <w:p w:rsidR="00285A80" w:rsidRDefault="008D2211" w:rsidP="00554F84">
      <w:pPr>
        <w:ind w:firstLine="426"/>
        <w:jc w:val="both"/>
        <w:rPr>
          <w:rFonts w:ascii="Arial Narrow" w:hAnsi="Arial Narrow"/>
          <w:sz w:val="20"/>
          <w:szCs w:val="20"/>
        </w:rPr>
      </w:pPr>
      <w:r>
        <w:rPr>
          <w:rFonts w:ascii="Arial Narrow" w:hAnsi="Arial Narrow"/>
          <w:sz w:val="20"/>
          <w:szCs w:val="20"/>
        </w:rPr>
        <w:t>El primer elemento</w:t>
      </w:r>
      <w:r w:rsidR="00CE11A0">
        <w:rPr>
          <w:rFonts w:ascii="Arial Narrow" w:hAnsi="Arial Narrow"/>
          <w:sz w:val="20"/>
          <w:szCs w:val="20"/>
        </w:rPr>
        <w:t>, el lugar visitado,</w:t>
      </w:r>
      <w:r>
        <w:rPr>
          <w:rFonts w:ascii="Arial Narrow" w:hAnsi="Arial Narrow"/>
          <w:sz w:val="20"/>
          <w:szCs w:val="20"/>
        </w:rPr>
        <w:t xml:space="preserve"> </w:t>
      </w:r>
      <w:r w:rsidR="00624BFA">
        <w:rPr>
          <w:rFonts w:ascii="Arial Narrow" w:hAnsi="Arial Narrow"/>
          <w:sz w:val="20"/>
          <w:szCs w:val="20"/>
        </w:rPr>
        <w:t>nos lleva al análisis del recorrido en s</w:t>
      </w:r>
      <w:r w:rsidR="0002332C">
        <w:rPr>
          <w:rFonts w:ascii="Arial Narrow" w:hAnsi="Arial Narrow"/>
          <w:sz w:val="20"/>
          <w:szCs w:val="20"/>
        </w:rPr>
        <w:t>í</w:t>
      </w:r>
      <w:r w:rsidR="00624BFA">
        <w:rPr>
          <w:rFonts w:ascii="Arial Narrow" w:hAnsi="Arial Narrow"/>
          <w:sz w:val="20"/>
          <w:szCs w:val="20"/>
        </w:rPr>
        <w:t xml:space="preserve"> mismo. Es decir, </w:t>
      </w:r>
      <w:r w:rsidR="0002332C">
        <w:rPr>
          <w:rFonts w:ascii="Arial Narrow" w:hAnsi="Arial Narrow"/>
          <w:sz w:val="20"/>
          <w:szCs w:val="20"/>
        </w:rPr>
        <w:t>¿es la primera vez que el participante</w:t>
      </w:r>
      <w:r w:rsidR="00CD5A3B">
        <w:rPr>
          <w:rFonts w:ascii="Arial Narrow" w:hAnsi="Arial Narrow"/>
          <w:sz w:val="20"/>
          <w:szCs w:val="20"/>
        </w:rPr>
        <w:t xml:space="preserve"> </w:t>
      </w:r>
      <w:r w:rsidR="0002332C">
        <w:rPr>
          <w:rFonts w:ascii="Arial Narrow" w:hAnsi="Arial Narrow"/>
          <w:sz w:val="20"/>
          <w:szCs w:val="20"/>
        </w:rPr>
        <w:t xml:space="preserve">pasa por estos lugares? Si la respuesta es que no, ¿qué prácticas </w:t>
      </w:r>
      <w:r w:rsidR="00CE11A0">
        <w:rPr>
          <w:rFonts w:ascii="Arial Narrow" w:hAnsi="Arial Narrow"/>
          <w:sz w:val="20"/>
          <w:szCs w:val="20"/>
        </w:rPr>
        <w:t xml:space="preserve">ha </w:t>
      </w:r>
      <w:r w:rsidR="0002332C">
        <w:rPr>
          <w:rFonts w:ascii="Arial Narrow" w:hAnsi="Arial Narrow"/>
          <w:sz w:val="20"/>
          <w:szCs w:val="20"/>
        </w:rPr>
        <w:t>realiza</w:t>
      </w:r>
      <w:r w:rsidR="00CE11A0">
        <w:rPr>
          <w:rFonts w:ascii="Arial Narrow" w:hAnsi="Arial Narrow"/>
          <w:sz w:val="20"/>
          <w:szCs w:val="20"/>
        </w:rPr>
        <w:t>do</w:t>
      </w:r>
      <w:r w:rsidR="0002332C">
        <w:rPr>
          <w:rFonts w:ascii="Arial Narrow" w:hAnsi="Arial Narrow"/>
          <w:sz w:val="20"/>
          <w:szCs w:val="20"/>
        </w:rPr>
        <w:t xml:space="preserve"> en esta zona? ¿Pertenecen estas prácticas a la esfera cotidiana o son de carácter esporádico? </w:t>
      </w:r>
      <w:r w:rsidR="00CB2596">
        <w:rPr>
          <w:rFonts w:ascii="Arial Narrow" w:hAnsi="Arial Narrow"/>
          <w:sz w:val="20"/>
          <w:szCs w:val="20"/>
        </w:rPr>
        <w:t xml:space="preserve">Si tomamos el ejemplo de las dos últimas rutas evocadas, la “Barcelona masónica” de abril 2014 y la de junio 2014, tres participantes afirman conocer la zona antes de realizar la visita (una en la visita de abril y dos en la de junio), cuatro dicen conocer algunas partes (tres en la visita de abril y una en la de junio) y el resto (14) han respondido que no conocía la zona antes de la visita (3 dejaron la pregunta en blanco). Este último dato relativo a los que dicen no conocer la zona se contradice con sus respuestas cuando se </w:t>
      </w:r>
      <w:r w:rsidR="00285A80">
        <w:rPr>
          <w:rFonts w:ascii="Arial Narrow" w:hAnsi="Arial Narrow"/>
          <w:sz w:val="20"/>
          <w:szCs w:val="20"/>
        </w:rPr>
        <w:t xml:space="preserve">les </w:t>
      </w:r>
      <w:r w:rsidR="00CB2596">
        <w:rPr>
          <w:rFonts w:ascii="Arial Narrow" w:hAnsi="Arial Narrow"/>
          <w:sz w:val="20"/>
          <w:szCs w:val="20"/>
        </w:rPr>
        <w:t>pregunta por las prácticas que realizan en esta zona ya que todos han respondido</w:t>
      </w:r>
      <w:r>
        <w:rPr>
          <w:rFonts w:ascii="Arial Narrow" w:hAnsi="Arial Narrow"/>
          <w:sz w:val="20"/>
          <w:szCs w:val="20"/>
        </w:rPr>
        <w:t xml:space="preserve"> a esta segunda pregunta</w:t>
      </w:r>
      <w:r w:rsidR="00CB2596">
        <w:rPr>
          <w:rFonts w:ascii="Arial Narrow" w:hAnsi="Arial Narrow"/>
          <w:sz w:val="20"/>
          <w:szCs w:val="20"/>
        </w:rPr>
        <w:t>, lo que significa que la pregunta anterior no ha sido bien interpretada</w:t>
      </w:r>
      <w:r>
        <w:rPr>
          <w:rFonts w:ascii="Arial Narrow" w:hAnsi="Arial Narrow"/>
          <w:sz w:val="20"/>
          <w:szCs w:val="20"/>
        </w:rPr>
        <w:t xml:space="preserve">, lo que demuestra </w:t>
      </w:r>
      <w:r w:rsidR="00285A80">
        <w:rPr>
          <w:rFonts w:ascii="Arial Narrow" w:hAnsi="Arial Narrow"/>
          <w:sz w:val="20"/>
          <w:szCs w:val="20"/>
        </w:rPr>
        <w:t xml:space="preserve">a su vez </w:t>
      </w:r>
      <w:r>
        <w:rPr>
          <w:rFonts w:ascii="Arial Narrow" w:hAnsi="Arial Narrow"/>
          <w:sz w:val="20"/>
          <w:szCs w:val="20"/>
        </w:rPr>
        <w:t>la complejidad de definir lo que significa conocido y desconocido</w:t>
      </w:r>
      <w:r w:rsidR="00CB2596">
        <w:rPr>
          <w:rFonts w:ascii="Arial Narrow" w:hAnsi="Arial Narrow"/>
          <w:sz w:val="20"/>
          <w:szCs w:val="20"/>
        </w:rPr>
        <w:t xml:space="preserve">. </w:t>
      </w:r>
    </w:p>
    <w:p w:rsidR="00B45FE0" w:rsidRDefault="00CB2596" w:rsidP="00554F84">
      <w:pPr>
        <w:ind w:firstLine="426"/>
        <w:jc w:val="both"/>
        <w:rPr>
          <w:rFonts w:ascii="Arial Narrow" w:hAnsi="Arial Narrow"/>
          <w:sz w:val="20"/>
          <w:szCs w:val="20"/>
        </w:rPr>
      </w:pPr>
      <w:r>
        <w:rPr>
          <w:rFonts w:ascii="Arial Narrow" w:hAnsi="Arial Narrow"/>
          <w:sz w:val="20"/>
          <w:szCs w:val="20"/>
        </w:rPr>
        <w:t>Volviendo a las prácticas,</w:t>
      </w:r>
      <w:r w:rsidR="007A42FF">
        <w:rPr>
          <w:rFonts w:ascii="Arial Narrow" w:hAnsi="Arial Narrow"/>
          <w:sz w:val="20"/>
          <w:szCs w:val="20"/>
        </w:rPr>
        <w:t xml:space="preserve"> 21 participantes de un total de 24 personas en total</w:t>
      </w:r>
      <w:r w:rsidR="003E22FF">
        <w:rPr>
          <w:rFonts w:ascii="Arial Narrow" w:hAnsi="Arial Narrow"/>
          <w:sz w:val="20"/>
          <w:szCs w:val="20"/>
        </w:rPr>
        <w:t xml:space="preserve"> (sumando las dos visitas</w:t>
      </w:r>
      <w:r w:rsidR="007A42FF">
        <w:rPr>
          <w:rFonts w:ascii="Arial Narrow" w:hAnsi="Arial Narrow"/>
          <w:sz w:val="20"/>
          <w:szCs w:val="20"/>
        </w:rPr>
        <w:t>, 16 en la de abril y 8 en la de junio) afirman haber paseado ya por la zona recorrida durante la ruta, 9 han participado en otras visitas organizadas por esta zona, 9 dicen venir a comprar de vez en cuando, 6 han participado en eventos culturales en la zona, 5 visitan a amigos o parientes y uno trabaja o ha trabajado en la zona visitada.</w:t>
      </w:r>
      <w:r w:rsidR="00E90BC7">
        <w:rPr>
          <w:rFonts w:ascii="Arial Narrow" w:hAnsi="Arial Narrow"/>
          <w:sz w:val="20"/>
          <w:szCs w:val="20"/>
        </w:rPr>
        <w:t xml:space="preserve"> Esto demuestra que existe un vínculo de proximidad entre el territorio recorrido durante la actividad y los particip</w:t>
      </w:r>
      <w:r w:rsidR="003E22FF">
        <w:rPr>
          <w:rFonts w:ascii="Arial Narrow" w:hAnsi="Arial Narrow"/>
          <w:sz w:val="20"/>
          <w:szCs w:val="20"/>
        </w:rPr>
        <w:t>antes, más allá del domicilio</w:t>
      </w:r>
      <w:r w:rsidR="00E90BC7">
        <w:rPr>
          <w:rFonts w:ascii="Arial Narrow" w:hAnsi="Arial Narrow"/>
          <w:sz w:val="20"/>
          <w:szCs w:val="20"/>
        </w:rPr>
        <w:t>.</w:t>
      </w:r>
      <w:r>
        <w:rPr>
          <w:rFonts w:ascii="Arial Narrow" w:hAnsi="Arial Narrow"/>
          <w:sz w:val="20"/>
          <w:szCs w:val="20"/>
        </w:rPr>
        <w:t xml:space="preserve"> </w:t>
      </w:r>
      <w:r w:rsidR="00E90BC7">
        <w:rPr>
          <w:rFonts w:ascii="Arial Narrow" w:hAnsi="Arial Narrow"/>
          <w:sz w:val="20"/>
          <w:szCs w:val="20"/>
        </w:rPr>
        <w:t>Futuras fases de este estudio categorizarán estos vínculos de proximidad en diferentes grados, de más a menos intenso, con el fin de poder cartografiar el entorno habitual de estos individuos y compararlo, no solamente con el recorrido de la visita sino también con la temática explicada (elementos tangibles explicados pero no visitados y elementos intangibles a los cuales los participantes están vinculados de alguna forma). En</w:t>
      </w:r>
      <w:r w:rsidR="00035868">
        <w:rPr>
          <w:rFonts w:ascii="Arial Narrow" w:hAnsi="Arial Narrow"/>
          <w:sz w:val="20"/>
          <w:szCs w:val="20"/>
        </w:rPr>
        <w:t xml:space="preserve"> referencia a este último ejemplo,</w:t>
      </w:r>
      <w:r w:rsidR="00E90BC7">
        <w:rPr>
          <w:rFonts w:ascii="Arial Narrow" w:hAnsi="Arial Narrow"/>
          <w:sz w:val="20"/>
          <w:szCs w:val="20"/>
        </w:rPr>
        <w:t xml:space="preserve"> </w:t>
      </w:r>
      <w:r w:rsidR="00035868">
        <w:rPr>
          <w:rFonts w:ascii="Arial Narrow" w:hAnsi="Arial Narrow"/>
          <w:sz w:val="20"/>
          <w:szCs w:val="20"/>
        </w:rPr>
        <w:t xml:space="preserve">en </w:t>
      </w:r>
      <w:r w:rsidR="00E90BC7">
        <w:rPr>
          <w:rFonts w:ascii="Arial Narrow" w:hAnsi="Arial Narrow"/>
          <w:sz w:val="20"/>
          <w:szCs w:val="20"/>
        </w:rPr>
        <w:t xml:space="preserve">el caso de rutas como la masónica, </w:t>
      </w:r>
      <w:r w:rsidR="00B45FE0">
        <w:rPr>
          <w:rFonts w:ascii="Arial Narrow" w:hAnsi="Arial Narrow"/>
          <w:sz w:val="20"/>
          <w:szCs w:val="20"/>
        </w:rPr>
        <w:t xml:space="preserve">relativas a un tema (no necesariamente ligado al espacio recorrido), la mayoría de los participantes se inscriben por interés </w:t>
      </w:r>
      <w:r w:rsidR="00285A80">
        <w:rPr>
          <w:rFonts w:ascii="Arial Narrow" w:hAnsi="Arial Narrow"/>
          <w:sz w:val="20"/>
          <w:szCs w:val="20"/>
        </w:rPr>
        <w:t xml:space="preserve">por </w:t>
      </w:r>
      <w:r w:rsidR="00B45FE0">
        <w:rPr>
          <w:rFonts w:ascii="Arial Narrow" w:hAnsi="Arial Narrow"/>
          <w:sz w:val="20"/>
          <w:szCs w:val="20"/>
        </w:rPr>
        <w:t xml:space="preserve">el tema, es decir, no tanto por los elementos </w:t>
      </w:r>
      <w:r w:rsidR="00CE11A0">
        <w:rPr>
          <w:rFonts w:ascii="Arial Narrow" w:hAnsi="Arial Narrow"/>
          <w:sz w:val="20"/>
          <w:szCs w:val="20"/>
        </w:rPr>
        <w:t xml:space="preserve">espaciales </w:t>
      </w:r>
      <w:r w:rsidR="00B45FE0">
        <w:rPr>
          <w:rFonts w:ascii="Arial Narrow" w:hAnsi="Arial Narrow"/>
          <w:sz w:val="20"/>
          <w:szCs w:val="20"/>
        </w:rPr>
        <w:t xml:space="preserve">a visitar sino sobre todo por los elementos intangibles, simbólicos, etc. que van a descubrir. De hecho, en el caso de estas dos rutas, 15 participantes de los 24 </w:t>
      </w:r>
      <w:r w:rsidR="00285A80">
        <w:rPr>
          <w:rFonts w:ascii="Arial Narrow" w:hAnsi="Arial Narrow"/>
          <w:sz w:val="20"/>
          <w:szCs w:val="20"/>
        </w:rPr>
        <w:t xml:space="preserve">manifiestan haberse inscrito </w:t>
      </w:r>
      <w:r w:rsidR="00B45FE0">
        <w:rPr>
          <w:rFonts w:ascii="Arial Narrow" w:hAnsi="Arial Narrow"/>
          <w:sz w:val="20"/>
          <w:szCs w:val="20"/>
        </w:rPr>
        <w:t xml:space="preserve">principalmente interesados por el tema, frente a tres que se han inscrito por curiosidad </w:t>
      </w:r>
      <w:r w:rsidR="00285A80">
        <w:rPr>
          <w:rFonts w:ascii="Arial Narrow" w:hAnsi="Arial Narrow"/>
          <w:sz w:val="20"/>
          <w:szCs w:val="20"/>
        </w:rPr>
        <w:t xml:space="preserve">sin </w:t>
      </w:r>
      <w:r w:rsidR="00035868">
        <w:rPr>
          <w:rFonts w:ascii="Arial Narrow" w:hAnsi="Arial Narrow"/>
          <w:sz w:val="20"/>
          <w:szCs w:val="20"/>
        </w:rPr>
        <w:t>defini</w:t>
      </w:r>
      <w:r w:rsidR="00285A80">
        <w:rPr>
          <w:rFonts w:ascii="Arial Narrow" w:hAnsi="Arial Narrow"/>
          <w:sz w:val="20"/>
          <w:szCs w:val="20"/>
        </w:rPr>
        <w:t>rl</w:t>
      </w:r>
      <w:r w:rsidR="00035868">
        <w:rPr>
          <w:rFonts w:ascii="Arial Narrow" w:hAnsi="Arial Narrow"/>
          <w:sz w:val="20"/>
          <w:szCs w:val="20"/>
        </w:rPr>
        <w:t>a</w:t>
      </w:r>
      <w:r w:rsidR="00B45FE0">
        <w:rPr>
          <w:rFonts w:ascii="Arial Narrow" w:hAnsi="Arial Narrow"/>
          <w:sz w:val="20"/>
          <w:szCs w:val="20"/>
        </w:rPr>
        <w:t>, cuatro para aumentar sus conocimientos (2 de ellos especifican querer ampliar su saber histórico) y s</w:t>
      </w:r>
      <w:r w:rsidR="00285A80">
        <w:rPr>
          <w:rFonts w:ascii="Arial Narrow" w:hAnsi="Arial Narrow"/>
          <w:sz w:val="20"/>
          <w:szCs w:val="20"/>
        </w:rPr>
        <w:t>ó</w:t>
      </w:r>
      <w:r w:rsidR="00B45FE0">
        <w:rPr>
          <w:rFonts w:ascii="Arial Narrow" w:hAnsi="Arial Narrow"/>
          <w:sz w:val="20"/>
          <w:szCs w:val="20"/>
        </w:rPr>
        <w:t>lo dos querían descubrir la ciudad de una forma diferente.</w:t>
      </w:r>
    </w:p>
    <w:p w:rsidR="00912130" w:rsidRDefault="00B45FE0" w:rsidP="00554F84">
      <w:pPr>
        <w:ind w:firstLine="426"/>
        <w:jc w:val="both"/>
        <w:rPr>
          <w:rFonts w:ascii="Arial Narrow" w:hAnsi="Arial Narrow"/>
          <w:sz w:val="20"/>
          <w:szCs w:val="20"/>
        </w:rPr>
      </w:pPr>
      <w:r>
        <w:rPr>
          <w:rFonts w:ascii="Arial Narrow" w:hAnsi="Arial Narrow"/>
          <w:sz w:val="20"/>
          <w:szCs w:val="20"/>
        </w:rPr>
        <w:t>Además de lo que la visita con su temática y su recorrido aportan al individuo directamente,</w:t>
      </w:r>
      <w:r w:rsidR="00912130">
        <w:rPr>
          <w:rFonts w:ascii="Arial Narrow" w:hAnsi="Arial Narrow"/>
          <w:sz w:val="20"/>
          <w:szCs w:val="20"/>
        </w:rPr>
        <w:t xml:space="preserve"> y además de las prácticas y </w:t>
      </w:r>
      <w:r w:rsidR="0044579A">
        <w:rPr>
          <w:rFonts w:ascii="Arial Narrow" w:hAnsi="Arial Narrow"/>
          <w:sz w:val="20"/>
          <w:szCs w:val="20"/>
        </w:rPr>
        <w:t xml:space="preserve">de </w:t>
      </w:r>
      <w:r w:rsidR="00912130">
        <w:rPr>
          <w:rFonts w:ascii="Arial Narrow" w:hAnsi="Arial Narrow"/>
          <w:sz w:val="20"/>
          <w:szCs w:val="20"/>
        </w:rPr>
        <w:t xml:space="preserve">la localización geográfica del domicilio de los participantes, los lugares recorridos </w:t>
      </w:r>
      <w:r w:rsidR="00035868">
        <w:rPr>
          <w:rFonts w:ascii="Arial Narrow" w:hAnsi="Arial Narrow"/>
          <w:sz w:val="20"/>
          <w:szCs w:val="20"/>
        </w:rPr>
        <w:t xml:space="preserve">activan </w:t>
      </w:r>
      <w:r w:rsidR="00912130">
        <w:rPr>
          <w:rFonts w:ascii="Arial Narrow" w:hAnsi="Arial Narrow"/>
          <w:sz w:val="20"/>
          <w:szCs w:val="20"/>
        </w:rPr>
        <w:t>recuerdos y emociones</w:t>
      </w:r>
      <w:r w:rsidR="00035868">
        <w:rPr>
          <w:rFonts w:ascii="Arial Narrow" w:hAnsi="Arial Narrow"/>
          <w:sz w:val="20"/>
          <w:szCs w:val="20"/>
        </w:rPr>
        <w:t xml:space="preserve"> de experiencias</w:t>
      </w:r>
      <w:r w:rsidR="00912130">
        <w:rPr>
          <w:rFonts w:ascii="Arial Narrow" w:hAnsi="Arial Narrow"/>
          <w:sz w:val="20"/>
          <w:szCs w:val="20"/>
        </w:rPr>
        <w:t xml:space="preserve"> anterior</w:t>
      </w:r>
      <w:r w:rsidR="00035868">
        <w:rPr>
          <w:rFonts w:ascii="Arial Narrow" w:hAnsi="Arial Narrow"/>
          <w:sz w:val="20"/>
          <w:szCs w:val="20"/>
        </w:rPr>
        <w:t>es</w:t>
      </w:r>
      <w:r w:rsidR="00912130">
        <w:rPr>
          <w:rFonts w:ascii="Arial Narrow" w:hAnsi="Arial Narrow"/>
          <w:sz w:val="20"/>
          <w:szCs w:val="20"/>
        </w:rPr>
        <w:t>. Una de las participantes afirma, p</w:t>
      </w:r>
      <w:r w:rsidR="00E90BC7">
        <w:rPr>
          <w:rFonts w:ascii="Arial Narrow" w:hAnsi="Arial Narrow"/>
          <w:sz w:val="20"/>
          <w:szCs w:val="20"/>
        </w:rPr>
        <w:t>or ejemplo,</w:t>
      </w:r>
      <w:r w:rsidR="00912130">
        <w:rPr>
          <w:rFonts w:ascii="Arial Narrow" w:hAnsi="Arial Narrow"/>
          <w:sz w:val="20"/>
          <w:szCs w:val="20"/>
        </w:rPr>
        <w:t xml:space="preserve"> pensar en “</w:t>
      </w:r>
      <w:r w:rsidR="00912130" w:rsidRPr="00912130">
        <w:rPr>
          <w:rFonts w:ascii="Arial Narrow" w:hAnsi="Arial Narrow"/>
          <w:i/>
          <w:sz w:val="20"/>
          <w:szCs w:val="20"/>
        </w:rPr>
        <w:t>mi primer beso con mi pareja</w:t>
      </w:r>
      <w:r w:rsidR="00912130">
        <w:rPr>
          <w:rFonts w:ascii="Arial Narrow" w:hAnsi="Arial Narrow"/>
          <w:sz w:val="20"/>
          <w:szCs w:val="20"/>
        </w:rPr>
        <w:t>” (P0238) paseando por estas calles. Otro recuerda “</w:t>
      </w:r>
      <w:r w:rsidR="00912130">
        <w:rPr>
          <w:rFonts w:ascii="Arial Narrow" w:hAnsi="Arial Narrow"/>
          <w:i/>
          <w:sz w:val="20"/>
          <w:szCs w:val="20"/>
        </w:rPr>
        <w:t>siempre, cuando paso por la catedral, me acuerdo de cuando iba a la escuela en la c/ Llad</w:t>
      </w:r>
      <w:r w:rsidR="00912130" w:rsidRPr="00912130">
        <w:rPr>
          <w:rFonts w:ascii="Arial Narrow" w:hAnsi="Arial Narrow"/>
          <w:i/>
          <w:sz w:val="20"/>
          <w:szCs w:val="20"/>
        </w:rPr>
        <w:t>ó</w:t>
      </w:r>
      <w:r w:rsidR="00912130">
        <w:rPr>
          <w:rFonts w:ascii="Arial Narrow" w:hAnsi="Arial Narrow"/>
          <w:i/>
          <w:sz w:val="20"/>
          <w:szCs w:val="20"/>
        </w:rPr>
        <w:t xml:space="preserve"> y atravesaba desde las Ramblas</w:t>
      </w:r>
      <w:r w:rsidR="00912130">
        <w:rPr>
          <w:rFonts w:ascii="Arial Narrow" w:hAnsi="Arial Narrow"/>
          <w:sz w:val="20"/>
          <w:szCs w:val="20"/>
        </w:rPr>
        <w:t xml:space="preserve">” (P0244). Las emociones afectan la forma de percibir y de experimentar el espacio influyendo en la forma de representarlo </w:t>
      </w:r>
      <w:r w:rsidR="00912130" w:rsidRPr="0044579A">
        <w:rPr>
          <w:rFonts w:ascii="Arial Narrow" w:hAnsi="Arial Narrow"/>
          <w:sz w:val="20"/>
          <w:szCs w:val="20"/>
        </w:rPr>
        <w:t>(</w:t>
      </w:r>
      <w:r w:rsidR="0044579A" w:rsidRPr="0044579A">
        <w:rPr>
          <w:rFonts w:ascii="Arial Narrow" w:hAnsi="Arial Narrow"/>
          <w:sz w:val="20"/>
          <w:szCs w:val="20"/>
        </w:rPr>
        <w:t>Cousin, 200</w:t>
      </w:r>
      <w:r w:rsidR="00535F52">
        <w:rPr>
          <w:rFonts w:ascii="Arial Narrow" w:hAnsi="Arial Narrow"/>
          <w:sz w:val="20"/>
          <w:szCs w:val="20"/>
        </w:rPr>
        <w:t>3</w:t>
      </w:r>
      <w:r w:rsidR="00C122E8">
        <w:rPr>
          <w:rFonts w:ascii="Arial Narrow" w:hAnsi="Arial Narrow"/>
          <w:sz w:val="20"/>
          <w:szCs w:val="20"/>
        </w:rPr>
        <w:t>; Tuan, 1990</w:t>
      </w:r>
      <w:r w:rsidR="00912130" w:rsidRPr="0044579A">
        <w:rPr>
          <w:rFonts w:ascii="Arial Narrow" w:hAnsi="Arial Narrow"/>
          <w:sz w:val="20"/>
          <w:szCs w:val="20"/>
        </w:rPr>
        <w:t>)</w:t>
      </w:r>
      <w:r w:rsidR="00912130">
        <w:rPr>
          <w:rFonts w:ascii="Arial Narrow" w:hAnsi="Arial Narrow"/>
          <w:sz w:val="20"/>
          <w:szCs w:val="20"/>
        </w:rPr>
        <w:t xml:space="preserve">. Además, esta dimensión emocional es interesante porque </w:t>
      </w:r>
      <w:r w:rsidR="00D209FA">
        <w:rPr>
          <w:rFonts w:ascii="Arial Narrow" w:hAnsi="Arial Narrow"/>
          <w:sz w:val="20"/>
          <w:szCs w:val="20"/>
        </w:rPr>
        <w:t>nos lleva a reflexionar sobre la</w:t>
      </w:r>
      <w:r w:rsidR="00912130">
        <w:rPr>
          <w:rFonts w:ascii="Arial Narrow" w:hAnsi="Arial Narrow"/>
          <w:sz w:val="20"/>
          <w:szCs w:val="20"/>
        </w:rPr>
        <w:t xml:space="preserve">s </w:t>
      </w:r>
      <w:r w:rsidR="00D209FA">
        <w:rPr>
          <w:rFonts w:ascii="Arial Narrow" w:hAnsi="Arial Narrow"/>
          <w:sz w:val="20"/>
          <w:szCs w:val="20"/>
        </w:rPr>
        <w:t xml:space="preserve">percepciones </w:t>
      </w:r>
      <w:r w:rsidR="00912130">
        <w:rPr>
          <w:rFonts w:ascii="Arial Narrow" w:hAnsi="Arial Narrow"/>
          <w:sz w:val="20"/>
          <w:szCs w:val="20"/>
        </w:rPr>
        <w:t>situad</w:t>
      </w:r>
      <w:r w:rsidR="00D209FA">
        <w:rPr>
          <w:rFonts w:ascii="Arial Narrow" w:hAnsi="Arial Narrow"/>
          <w:sz w:val="20"/>
          <w:szCs w:val="20"/>
        </w:rPr>
        <w:t>a</w:t>
      </w:r>
      <w:r w:rsidR="00912130">
        <w:rPr>
          <w:rFonts w:ascii="Arial Narrow" w:hAnsi="Arial Narrow"/>
          <w:sz w:val="20"/>
          <w:szCs w:val="20"/>
        </w:rPr>
        <w:t>s</w:t>
      </w:r>
      <w:r w:rsidR="00D209FA">
        <w:rPr>
          <w:rFonts w:ascii="Arial Narrow" w:hAnsi="Arial Narrow"/>
          <w:sz w:val="20"/>
          <w:szCs w:val="20"/>
        </w:rPr>
        <w:t xml:space="preserve"> (Levitte, 2010) y los recuerdos situados</w:t>
      </w:r>
      <w:r w:rsidR="00912130">
        <w:rPr>
          <w:rFonts w:ascii="Arial Narrow" w:hAnsi="Arial Narrow"/>
          <w:sz w:val="20"/>
          <w:szCs w:val="20"/>
        </w:rPr>
        <w:t xml:space="preserve">. En otras palabras, sobre la relación entre localización y memoria. ¿Qué rol </w:t>
      </w:r>
      <w:r w:rsidR="00CD7799">
        <w:rPr>
          <w:rFonts w:ascii="Arial Narrow" w:hAnsi="Arial Narrow"/>
          <w:sz w:val="20"/>
          <w:szCs w:val="20"/>
        </w:rPr>
        <w:t xml:space="preserve">juega la memoria en la construcción del espacio? ¿Y en la experiencia presente y </w:t>
      </w:r>
      <w:r w:rsidR="00CE11A0">
        <w:rPr>
          <w:rFonts w:ascii="Arial Narrow" w:hAnsi="Arial Narrow"/>
          <w:sz w:val="20"/>
          <w:szCs w:val="20"/>
        </w:rPr>
        <w:t xml:space="preserve">en </w:t>
      </w:r>
      <w:r w:rsidR="00CD7799">
        <w:rPr>
          <w:rFonts w:ascii="Arial Narrow" w:hAnsi="Arial Narrow"/>
          <w:sz w:val="20"/>
          <w:szCs w:val="20"/>
        </w:rPr>
        <w:t>las</w:t>
      </w:r>
      <w:r w:rsidR="00CE11A0">
        <w:rPr>
          <w:rFonts w:ascii="Arial Narrow" w:hAnsi="Arial Narrow"/>
          <w:sz w:val="20"/>
          <w:szCs w:val="20"/>
        </w:rPr>
        <w:t xml:space="preserve"> experiencias</w:t>
      </w:r>
      <w:r w:rsidR="00CD7799">
        <w:rPr>
          <w:rFonts w:ascii="Arial Narrow" w:hAnsi="Arial Narrow"/>
          <w:sz w:val="20"/>
          <w:szCs w:val="20"/>
        </w:rPr>
        <w:t xml:space="preserve"> futuras? Esta parte de la construcción del entorno habitual del individuo y de lo que éste percibe como espacio merecedor de ser descubierto a través </w:t>
      </w:r>
      <w:r w:rsidR="00285A80">
        <w:rPr>
          <w:rFonts w:ascii="Arial Narrow" w:hAnsi="Arial Narrow"/>
          <w:sz w:val="20"/>
          <w:szCs w:val="20"/>
        </w:rPr>
        <w:t xml:space="preserve">de </w:t>
      </w:r>
      <w:r w:rsidR="00CD7799">
        <w:rPr>
          <w:rFonts w:ascii="Arial Narrow" w:hAnsi="Arial Narrow"/>
          <w:sz w:val="20"/>
          <w:szCs w:val="20"/>
        </w:rPr>
        <w:t>una visita guiada (una actividad turística)</w:t>
      </w:r>
      <w:r w:rsidR="00912130">
        <w:rPr>
          <w:rFonts w:ascii="Arial Narrow" w:hAnsi="Arial Narrow"/>
          <w:sz w:val="20"/>
          <w:szCs w:val="20"/>
        </w:rPr>
        <w:t xml:space="preserve"> </w:t>
      </w:r>
      <w:r w:rsidR="00CD7799">
        <w:rPr>
          <w:rFonts w:ascii="Arial Narrow" w:hAnsi="Arial Narrow"/>
          <w:sz w:val="20"/>
          <w:szCs w:val="20"/>
        </w:rPr>
        <w:t>será objeto de una próxima etapa de esta investigación. No podía, sin embargo, ser</w:t>
      </w:r>
      <w:r w:rsidR="00035868">
        <w:rPr>
          <w:rFonts w:ascii="Arial Narrow" w:hAnsi="Arial Narrow"/>
          <w:sz w:val="20"/>
          <w:szCs w:val="20"/>
        </w:rPr>
        <w:t xml:space="preserve"> completamente</w:t>
      </w:r>
      <w:r w:rsidR="00CD7799">
        <w:rPr>
          <w:rFonts w:ascii="Arial Narrow" w:hAnsi="Arial Narrow"/>
          <w:sz w:val="20"/>
          <w:szCs w:val="20"/>
        </w:rPr>
        <w:t xml:space="preserve"> ignorada </w:t>
      </w:r>
      <w:r w:rsidR="00035868">
        <w:rPr>
          <w:rFonts w:ascii="Arial Narrow" w:hAnsi="Arial Narrow"/>
          <w:sz w:val="20"/>
          <w:szCs w:val="20"/>
        </w:rPr>
        <w:t xml:space="preserve">en esta comunicación </w:t>
      </w:r>
      <w:r w:rsidR="00CD7799">
        <w:rPr>
          <w:rFonts w:ascii="Arial Narrow" w:hAnsi="Arial Narrow"/>
          <w:sz w:val="20"/>
          <w:szCs w:val="20"/>
        </w:rPr>
        <w:t>ya que, a nuestro parecer, constituye un elemento clave de la forma en la cual el individuo comprende su territorio y decide lo que le es conocido y lo que no.</w:t>
      </w:r>
    </w:p>
    <w:p w:rsidR="00CD5A3B" w:rsidRPr="00E90BC7" w:rsidRDefault="00CD7799" w:rsidP="00554F84">
      <w:pPr>
        <w:ind w:firstLine="426"/>
        <w:jc w:val="both"/>
        <w:rPr>
          <w:rFonts w:ascii="Arial Narrow" w:hAnsi="Arial Narrow"/>
          <w:sz w:val="20"/>
          <w:szCs w:val="20"/>
        </w:rPr>
      </w:pPr>
      <w:r>
        <w:rPr>
          <w:rFonts w:ascii="Arial Narrow" w:hAnsi="Arial Narrow"/>
          <w:sz w:val="20"/>
          <w:szCs w:val="20"/>
        </w:rPr>
        <w:t xml:space="preserve">Por último, antes de pasar a la segunda vertiente de la familiaridad, solo decir que, entre los participantes </w:t>
      </w:r>
      <w:r w:rsidR="00CE11A0">
        <w:rPr>
          <w:rFonts w:ascii="Arial Narrow" w:hAnsi="Arial Narrow"/>
          <w:sz w:val="20"/>
          <w:szCs w:val="20"/>
        </w:rPr>
        <w:t>de</w:t>
      </w:r>
      <w:r>
        <w:rPr>
          <w:rFonts w:ascii="Arial Narrow" w:hAnsi="Arial Narrow"/>
          <w:sz w:val="20"/>
          <w:szCs w:val="20"/>
        </w:rPr>
        <w:t xml:space="preserve"> estas dos visitas que hemos comentado, también había una persona inscrita</w:t>
      </w:r>
      <w:r w:rsidR="00E90BC7">
        <w:rPr>
          <w:rFonts w:ascii="Arial Narrow" w:hAnsi="Arial Narrow"/>
          <w:sz w:val="20"/>
          <w:szCs w:val="20"/>
        </w:rPr>
        <w:t xml:space="preserve"> “</w:t>
      </w:r>
      <w:r w:rsidR="00E90BC7">
        <w:rPr>
          <w:rFonts w:ascii="Arial Narrow" w:hAnsi="Arial Narrow"/>
          <w:i/>
          <w:sz w:val="20"/>
          <w:szCs w:val="20"/>
        </w:rPr>
        <w:t>porque hago un trabajo sobre la masonería</w:t>
      </w:r>
      <w:r w:rsidR="00E90BC7">
        <w:rPr>
          <w:rFonts w:ascii="Arial Narrow" w:hAnsi="Arial Narrow"/>
          <w:sz w:val="20"/>
          <w:szCs w:val="20"/>
        </w:rPr>
        <w:t>” (P0232).</w:t>
      </w:r>
      <w:r>
        <w:rPr>
          <w:rFonts w:ascii="Arial Narrow" w:hAnsi="Arial Narrow"/>
          <w:sz w:val="20"/>
          <w:szCs w:val="20"/>
        </w:rPr>
        <w:t xml:space="preserve"> Esto nos remite a la dicotomía trabajo-ocio, cotidiano-extraordinario, etc. </w:t>
      </w:r>
      <w:r w:rsidR="00CE58E3">
        <w:rPr>
          <w:rFonts w:ascii="Arial Narrow" w:hAnsi="Arial Narrow"/>
          <w:sz w:val="20"/>
          <w:szCs w:val="20"/>
        </w:rPr>
        <w:t xml:space="preserve">y, a la práctica, a lo que el término de </w:t>
      </w:r>
      <w:r w:rsidR="00CE58E3">
        <w:rPr>
          <w:rFonts w:ascii="Arial Narrow" w:hAnsi="Arial Narrow"/>
          <w:i/>
          <w:sz w:val="20"/>
          <w:szCs w:val="20"/>
        </w:rPr>
        <w:t>turismo de negocios</w:t>
      </w:r>
      <w:r w:rsidR="00CE58E3">
        <w:rPr>
          <w:rFonts w:ascii="Arial Narrow" w:hAnsi="Arial Narrow"/>
          <w:sz w:val="20"/>
          <w:szCs w:val="20"/>
        </w:rPr>
        <w:t xml:space="preserve"> engloba y lo que tiene de turismo desde un punto de vista conceptual. Estas consideraciones, sin embargo, se alejan de la temática de la investigación y de esta comunicación y, por lo tanto, </w:t>
      </w:r>
      <w:r w:rsidR="00285A80">
        <w:rPr>
          <w:rFonts w:ascii="Arial Narrow" w:hAnsi="Arial Narrow"/>
          <w:sz w:val="20"/>
          <w:szCs w:val="20"/>
        </w:rPr>
        <w:t xml:space="preserve">no </w:t>
      </w:r>
      <w:r w:rsidR="001514F2">
        <w:rPr>
          <w:rFonts w:ascii="Arial Narrow" w:hAnsi="Arial Narrow"/>
          <w:sz w:val="20"/>
          <w:szCs w:val="20"/>
        </w:rPr>
        <w:t xml:space="preserve">serán </w:t>
      </w:r>
      <w:r w:rsidR="00285A80">
        <w:rPr>
          <w:rFonts w:ascii="Arial Narrow" w:hAnsi="Arial Narrow"/>
          <w:sz w:val="20"/>
          <w:szCs w:val="20"/>
        </w:rPr>
        <w:t>abordadas en esta ocasión</w:t>
      </w:r>
      <w:r w:rsidR="001514F2">
        <w:rPr>
          <w:rFonts w:ascii="Arial Narrow" w:hAnsi="Arial Narrow"/>
          <w:sz w:val="20"/>
          <w:szCs w:val="20"/>
        </w:rPr>
        <w:t>.</w:t>
      </w:r>
      <w:r>
        <w:rPr>
          <w:rFonts w:ascii="Arial Narrow" w:hAnsi="Arial Narrow"/>
          <w:sz w:val="20"/>
          <w:szCs w:val="20"/>
        </w:rPr>
        <w:t xml:space="preserve"> </w:t>
      </w:r>
    </w:p>
    <w:p w:rsidR="00CE58E3" w:rsidRDefault="00CE58E3" w:rsidP="00554F84">
      <w:pPr>
        <w:ind w:firstLine="426"/>
        <w:jc w:val="both"/>
        <w:rPr>
          <w:rFonts w:ascii="Arial Narrow" w:hAnsi="Arial Narrow"/>
          <w:sz w:val="20"/>
          <w:szCs w:val="20"/>
        </w:rPr>
      </w:pPr>
      <w:r>
        <w:rPr>
          <w:rFonts w:ascii="Arial Narrow" w:hAnsi="Arial Narrow"/>
          <w:sz w:val="20"/>
          <w:szCs w:val="20"/>
        </w:rPr>
        <w:t>En cuanto al segundo elemento de la proximidad organizativa,</w:t>
      </w:r>
      <w:r w:rsidR="00CE11A0">
        <w:rPr>
          <w:rFonts w:ascii="Arial Narrow" w:hAnsi="Arial Narrow"/>
          <w:sz w:val="20"/>
          <w:szCs w:val="20"/>
        </w:rPr>
        <w:t xml:space="preserve"> el acceso a la cultura,</w:t>
      </w:r>
      <w:r>
        <w:rPr>
          <w:rFonts w:ascii="Arial Narrow" w:hAnsi="Arial Narrow"/>
          <w:sz w:val="20"/>
          <w:szCs w:val="20"/>
        </w:rPr>
        <w:t xml:space="preserve"> la intensidad de participación en eventos y actividades culturales</w:t>
      </w:r>
      <w:r w:rsidR="001514F2">
        <w:rPr>
          <w:rFonts w:ascii="Arial Narrow" w:hAnsi="Arial Narrow"/>
          <w:sz w:val="20"/>
          <w:szCs w:val="20"/>
        </w:rPr>
        <w:t xml:space="preserve"> </w:t>
      </w:r>
      <w:r w:rsidR="00FA2893">
        <w:rPr>
          <w:rFonts w:ascii="Arial Narrow" w:hAnsi="Arial Narrow"/>
          <w:sz w:val="20"/>
          <w:szCs w:val="20"/>
        </w:rPr>
        <w:t xml:space="preserve">nos parece relevante para determinar el grado de familiaridad del individuo respecto a la </w:t>
      </w:r>
      <w:r w:rsidR="002D4295">
        <w:rPr>
          <w:rFonts w:ascii="Arial Narrow" w:hAnsi="Arial Narrow"/>
          <w:sz w:val="20"/>
          <w:szCs w:val="20"/>
        </w:rPr>
        <w:t xml:space="preserve">actividad turística que realiza. Es decir, el objetivo en este caso sería conocer si, para </w:t>
      </w:r>
      <w:r w:rsidR="00FA2893">
        <w:rPr>
          <w:rFonts w:ascii="Arial Narrow" w:hAnsi="Arial Narrow"/>
          <w:sz w:val="20"/>
          <w:szCs w:val="20"/>
        </w:rPr>
        <w:t>los individuos activos en la esfera cultural</w:t>
      </w:r>
      <w:r w:rsidR="002D4295">
        <w:rPr>
          <w:rFonts w:ascii="Arial Narrow" w:hAnsi="Arial Narrow"/>
          <w:sz w:val="20"/>
          <w:szCs w:val="20"/>
        </w:rPr>
        <w:t>, participar en estas visitas forma parte de las pr</w:t>
      </w:r>
      <w:r w:rsidR="006942CF">
        <w:rPr>
          <w:rFonts w:ascii="Arial Narrow" w:hAnsi="Arial Narrow"/>
          <w:sz w:val="20"/>
          <w:szCs w:val="20"/>
        </w:rPr>
        <w:t>á</w:t>
      </w:r>
      <w:r w:rsidR="002D4295">
        <w:rPr>
          <w:rFonts w:ascii="Arial Narrow" w:hAnsi="Arial Narrow"/>
          <w:sz w:val="20"/>
          <w:szCs w:val="20"/>
        </w:rPr>
        <w:t xml:space="preserve">cticas integrantes de su </w:t>
      </w:r>
      <w:r w:rsidR="002D4295">
        <w:rPr>
          <w:rFonts w:ascii="Arial Narrow" w:hAnsi="Arial Narrow"/>
          <w:i/>
          <w:sz w:val="20"/>
          <w:szCs w:val="20"/>
        </w:rPr>
        <w:t>habitus</w:t>
      </w:r>
      <w:r w:rsidR="002D4295">
        <w:rPr>
          <w:rFonts w:ascii="Arial Narrow" w:hAnsi="Arial Narrow"/>
          <w:sz w:val="20"/>
          <w:szCs w:val="20"/>
        </w:rPr>
        <w:t xml:space="preserve"> (Bourdieu, 1980)</w:t>
      </w:r>
      <w:r w:rsidR="00FA2893">
        <w:rPr>
          <w:rFonts w:ascii="Arial Narrow" w:hAnsi="Arial Narrow"/>
          <w:sz w:val="20"/>
          <w:szCs w:val="20"/>
        </w:rPr>
        <w:t xml:space="preserve">. Como estas rutas son calificadas por promotores y participantes como culturales, es lógico tener en cuenta las costumbres de los </w:t>
      </w:r>
      <w:r w:rsidR="000B7A5B">
        <w:rPr>
          <w:rFonts w:ascii="Arial Narrow" w:hAnsi="Arial Narrow"/>
          <w:sz w:val="20"/>
          <w:szCs w:val="20"/>
        </w:rPr>
        <w:t>sujetos analizados en este tema</w:t>
      </w:r>
      <w:r w:rsidR="00340537">
        <w:rPr>
          <w:rFonts w:ascii="Arial Narrow" w:hAnsi="Arial Narrow"/>
          <w:sz w:val="20"/>
          <w:szCs w:val="20"/>
        </w:rPr>
        <w:t>. En este sentido, volviendo a las dos rutas de la Barcelona masónica,</w:t>
      </w:r>
      <w:r w:rsidR="00B43FAB">
        <w:rPr>
          <w:rFonts w:ascii="Arial Narrow" w:hAnsi="Arial Narrow"/>
          <w:sz w:val="20"/>
          <w:szCs w:val="20"/>
        </w:rPr>
        <w:t xml:space="preserve"> 12</w:t>
      </w:r>
      <w:r w:rsidR="00340537">
        <w:rPr>
          <w:rFonts w:ascii="Arial Narrow" w:hAnsi="Arial Narrow"/>
          <w:sz w:val="20"/>
          <w:szCs w:val="20"/>
        </w:rPr>
        <w:t xml:space="preserve"> de los 24 participantes afirman participar habitualmente en actividades culturales, un</w:t>
      </w:r>
      <w:r w:rsidR="00B43FAB">
        <w:rPr>
          <w:rFonts w:ascii="Arial Narrow" w:hAnsi="Arial Narrow"/>
          <w:sz w:val="20"/>
          <w:szCs w:val="20"/>
        </w:rPr>
        <w:t xml:space="preserve">o dice no participar jamás y el resto (11) dice hacerlo en ocasiones. Esto muestra que casi la totalidad de los participantes </w:t>
      </w:r>
      <w:r w:rsidR="00F21CE7">
        <w:rPr>
          <w:rFonts w:ascii="Arial Narrow" w:hAnsi="Arial Narrow"/>
          <w:sz w:val="20"/>
          <w:szCs w:val="20"/>
        </w:rPr>
        <w:t>de</w:t>
      </w:r>
      <w:r w:rsidR="00B43FAB">
        <w:rPr>
          <w:rFonts w:ascii="Arial Narrow" w:hAnsi="Arial Narrow"/>
          <w:sz w:val="20"/>
          <w:szCs w:val="20"/>
        </w:rPr>
        <w:t xml:space="preserve"> estas dos rutas </w:t>
      </w:r>
      <w:r w:rsidR="00B83F33">
        <w:rPr>
          <w:rFonts w:ascii="Arial Narrow" w:hAnsi="Arial Narrow"/>
          <w:sz w:val="20"/>
          <w:szCs w:val="20"/>
        </w:rPr>
        <w:t xml:space="preserve">son activos culturalmente. Estas prácticas culturales están situadas en un lugar </w:t>
      </w:r>
      <w:r w:rsidR="00B43FAB">
        <w:rPr>
          <w:rFonts w:ascii="Arial Narrow" w:hAnsi="Arial Narrow"/>
          <w:sz w:val="20"/>
          <w:szCs w:val="20"/>
        </w:rPr>
        <w:t>(espacio público, teatro, cine, establecimientos privados, etc.).</w:t>
      </w:r>
      <w:r w:rsidR="00E96F5E">
        <w:rPr>
          <w:rFonts w:ascii="Arial Narrow" w:hAnsi="Arial Narrow"/>
          <w:sz w:val="20"/>
          <w:szCs w:val="20"/>
        </w:rPr>
        <w:t xml:space="preserve"> </w:t>
      </w:r>
      <w:r w:rsidR="00B83F33">
        <w:rPr>
          <w:rFonts w:ascii="Arial Narrow" w:hAnsi="Arial Narrow"/>
          <w:sz w:val="20"/>
          <w:szCs w:val="20"/>
        </w:rPr>
        <w:t>E</w:t>
      </w:r>
      <w:r w:rsidR="00A01F86">
        <w:rPr>
          <w:rFonts w:ascii="Arial Narrow" w:hAnsi="Arial Narrow"/>
          <w:sz w:val="20"/>
          <w:szCs w:val="20"/>
        </w:rPr>
        <w:t xml:space="preserve">l entorno habitual no puede constituirse sin tener en cuenta los hobbies, las aficiones, etc. En el caso que nos ocupa, para explicar las motivaciones que han llevado a la </w:t>
      </w:r>
      <w:r w:rsidR="00423D40">
        <w:rPr>
          <w:rFonts w:ascii="Arial Narrow" w:hAnsi="Arial Narrow"/>
          <w:sz w:val="20"/>
          <w:szCs w:val="20"/>
        </w:rPr>
        <w:t>toma de decisión de participar en</w:t>
      </w:r>
      <w:r w:rsidR="00A01F86">
        <w:rPr>
          <w:rFonts w:ascii="Arial Narrow" w:hAnsi="Arial Narrow"/>
          <w:sz w:val="20"/>
          <w:szCs w:val="20"/>
        </w:rPr>
        <w:t xml:space="preserve"> estas visitas guiadas, es importante, a nuestro parecer, tener en cuenta estos elementos cotidianos.</w:t>
      </w:r>
    </w:p>
    <w:p w:rsidR="00182765" w:rsidRDefault="00182765" w:rsidP="00554F84">
      <w:pPr>
        <w:ind w:firstLine="426"/>
        <w:jc w:val="both"/>
        <w:rPr>
          <w:rFonts w:ascii="Arial Narrow" w:hAnsi="Arial Narrow"/>
          <w:sz w:val="20"/>
          <w:szCs w:val="20"/>
        </w:rPr>
      </w:pPr>
      <w:r>
        <w:rPr>
          <w:rFonts w:ascii="Arial Narrow" w:hAnsi="Arial Narrow"/>
          <w:sz w:val="20"/>
          <w:szCs w:val="20"/>
        </w:rPr>
        <w:t>La tercera cuestión, la costumbre de realizar visitas guiadas, seguiría la lógica de la cuestión anterior. Es decir, el hecho de realizar este tipo de actividad habitualmente cuando el individuo viaja puede influir en su</w:t>
      </w:r>
      <w:r w:rsidR="00202066">
        <w:rPr>
          <w:rFonts w:ascii="Arial Narrow" w:hAnsi="Arial Narrow"/>
          <w:sz w:val="20"/>
          <w:szCs w:val="20"/>
        </w:rPr>
        <w:t xml:space="preserve"> decisión de hacerlo en </w:t>
      </w:r>
      <w:r>
        <w:rPr>
          <w:rFonts w:ascii="Arial Narrow" w:hAnsi="Arial Narrow"/>
          <w:sz w:val="20"/>
          <w:szCs w:val="20"/>
        </w:rPr>
        <w:t>su propia ciudad. Se trata, por lo tanto, de otro elemento a integrar al proceso de toma de decisión a la hora de reservar el producto</w:t>
      </w:r>
      <w:r w:rsidR="00202066">
        <w:rPr>
          <w:rFonts w:ascii="Arial Narrow" w:hAnsi="Arial Narrow"/>
          <w:sz w:val="20"/>
          <w:szCs w:val="20"/>
        </w:rPr>
        <w:t xml:space="preserve"> y a considerar dentro de las </w:t>
      </w:r>
      <w:r w:rsidR="001C63DA">
        <w:rPr>
          <w:rFonts w:ascii="Arial Narrow" w:hAnsi="Arial Narrow"/>
          <w:sz w:val="20"/>
          <w:szCs w:val="20"/>
        </w:rPr>
        <w:t>prácticas</w:t>
      </w:r>
      <w:r w:rsidR="00202066">
        <w:rPr>
          <w:rFonts w:ascii="Arial Narrow" w:hAnsi="Arial Narrow"/>
          <w:sz w:val="20"/>
          <w:szCs w:val="20"/>
        </w:rPr>
        <w:t xml:space="preserve"> ligadas al </w:t>
      </w:r>
      <w:r w:rsidR="00202066" w:rsidRPr="001C63DA">
        <w:rPr>
          <w:rFonts w:ascii="Arial Narrow" w:hAnsi="Arial Narrow"/>
          <w:i/>
          <w:sz w:val="20"/>
          <w:szCs w:val="20"/>
        </w:rPr>
        <w:t>habitus</w:t>
      </w:r>
      <w:r>
        <w:rPr>
          <w:rFonts w:ascii="Arial Narrow" w:hAnsi="Arial Narrow"/>
          <w:sz w:val="20"/>
          <w:szCs w:val="20"/>
        </w:rPr>
        <w:t xml:space="preserve">. Volviendo al ejemplo de estas dos rutas sobre la temática masónica en Barcelona, </w:t>
      </w:r>
      <w:r w:rsidR="00423D40">
        <w:rPr>
          <w:rFonts w:ascii="Arial Narrow" w:hAnsi="Arial Narrow"/>
          <w:sz w:val="20"/>
          <w:szCs w:val="20"/>
        </w:rPr>
        <w:t>la mitad (</w:t>
      </w:r>
      <w:r w:rsidR="0066130D">
        <w:rPr>
          <w:rFonts w:ascii="Arial Narrow" w:hAnsi="Arial Narrow"/>
          <w:sz w:val="20"/>
          <w:szCs w:val="20"/>
        </w:rPr>
        <w:t>12</w:t>
      </w:r>
      <w:r w:rsidR="00423D40">
        <w:rPr>
          <w:rFonts w:ascii="Arial Narrow" w:hAnsi="Arial Narrow"/>
          <w:sz w:val="20"/>
          <w:szCs w:val="20"/>
        </w:rPr>
        <w:t>)</w:t>
      </w:r>
      <w:r w:rsidR="0066130D">
        <w:rPr>
          <w:rFonts w:ascii="Arial Narrow" w:hAnsi="Arial Narrow"/>
          <w:sz w:val="20"/>
          <w:szCs w:val="20"/>
        </w:rPr>
        <w:t xml:space="preserve"> de los 24 participantes realizan visitas guiadas de forma habitual</w:t>
      </w:r>
      <w:r w:rsidR="00AD1179">
        <w:rPr>
          <w:rFonts w:ascii="Arial Narrow" w:hAnsi="Arial Narrow"/>
          <w:sz w:val="20"/>
          <w:szCs w:val="20"/>
        </w:rPr>
        <w:t xml:space="preserve"> durante sus viajes, 11 afirma hacerlo en ocasiones y sólo uno dice no hacerlo jamás. Este último participante coincide con el que jamás participa en actividades culturales. Según su respuesta a “</w:t>
      </w:r>
      <w:r w:rsidR="00AD1179" w:rsidRPr="00AD1179">
        <w:rPr>
          <w:rFonts w:ascii="Arial Narrow" w:hAnsi="Arial Narrow"/>
          <w:i/>
          <w:sz w:val="20"/>
          <w:szCs w:val="20"/>
        </w:rPr>
        <w:t>¿</w:t>
      </w:r>
      <w:r w:rsidR="00AD1179">
        <w:rPr>
          <w:rFonts w:ascii="Arial Narrow" w:hAnsi="Arial Narrow"/>
          <w:i/>
          <w:sz w:val="20"/>
          <w:szCs w:val="20"/>
        </w:rPr>
        <w:t>Por qué ha decidido participar en esta ruta?</w:t>
      </w:r>
      <w:r w:rsidR="00AD1179">
        <w:rPr>
          <w:rFonts w:ascii="Arial Narrow" w:hAnsi="Arial Narrow"/>
          <w:sz w:val="20"/>
          <w:szCs w:val="20"/>
        </w:rPr>
        <w:t xml:space="preserve">”, este individuo afirma interesarse por el tema de la ruta, lo que revela que su interés no está relacionado con la cultura y el conocimiento en general o con la ciudad, sino que se trata de un interés muy específico que </w:t>
      </w:r>
      <w:r w:rsidR="00423D40">
        <w:rPr>
          <w:rFonts w:ascii="Arial Narrow" w:hAnsi="Arial Narrow"/>
          <w:sz w:val="20"/>
          <w:szCs w:val="20"/>
        </w:rPr>
        <w:t xml:space="preserve">podría </w:t>
      </w:r>
      <w:r w:rsidR="00AD1179">
        <w:rPr>
          <w:rFonts w:ascii="Arial Narrow" w:hAnsi="Arial Narrow"/>
          <w:sz w:val="20"/>
          <w:szCs w:val="20"/>
        </w:rPr>
        <w:t xml:space="preserve">satisfacerse </w:t>
      </w:r>
      <w:r w:rsidR="00423D40">
        <w:rPr>
          <w:rFonts w:ascii="Arial Narrow" w:hAnsi="Arial Narrow"/>
          <w:sz w:val="20"/>
          <w:szCs w:val="20"/>
        </w:rPr>
        <w:t xml:space="preserve">mediante </w:t>
      </w:r>
      <w:r w:rsidR="00AD1179">
        <w:rPr>
          <w:rFonts w:ascii="Arial Narrow" w:hAnsi="Arial Narrow"/>
          <w:sz w:val="20"/>
          <w:szCs w:val="20"/>
        </w:rPr>
        <w:t>opciones diferentes a esta propuesta (libros, documentales, etc.). Como se ha dicho anteriormente, la mayoría de los participantes a estas dos rutas se han inscrito por interés por la masonería. Sin embargo, aparte de este caso, el resto tiene además unas costumbres culturales en su entorno habitual y durante sus viajes que se añaden</w:t>
      </w:r>
      <w:r w:rsidR="00FB6B12">
        <w:rPr>
          <w:rFonts w:ascii="Arial Narrow" w:hAnsi="Arial Narrow"/>
          <w:sz w:val="20"/>
          <w:szCs w:val="20"/>
        </w:rPr>
        <w:t xml:space="preserve"> al interés por el tema, fortaleciendo y diversificando las motivaciones por este tipo concreto de actividad.</w:t>
      </w:r>
    </w:p>
    <w:p w:rsidR="00647199" w:rsidRDefault="00647199" w:rsidP="00554F84">
      <w:pPr>
        <w:ind w:firstLine="426"/>
        <w:jc w:val="both"/>
        <w:rPr>
          <w:rFonts w:ascii="Arial Narrow" w:hAnsi="Arial Narrow"/>
          <w:sz w:val="20"/>
          <w:szCs w:val="20"/>
        </w:rPr>
      </w:pPr>
      <w:r>
        <w:rPr>
          <w:rFonts w:ascii="Arial Narrow" w:hAnsi="Arial Narrow"/>
          <w:sz w:val="20"/>
          <w:szCs w:val="20"/>
        </w:rPr>
        <w:t xml:space="preserve">Finalmente, en cuanto al recuerdo, </w:t>
      </w:r>
      <w:r w:rsidR="00045458">
        <w:rPr>
          <w:rFonts w:ascii="Arial Narrow" w:hAnsi="Arial Narrow"/>
          <w:sz w:val="20"/>
          <w:szCs w:val="20"/>
        </w:rPr>
        <w:t>éste forma parte intrínseca de la experiencia. Por un lado,</w:t>
      </w:r>
      <w:r w:rsidR="00DC6831">
        <w:rPr>
          <w:rFonts w:ascii="Arial Narrow" w:hAnsi="Arial Narrow"/>
          <w:sz w:val="20"/>
          <w:szCs w:val="20"/>
        </w:rPr>
        <w:t xml:space="preserve"> porque es lo que queda de </w:t>
      </w:r>
      <w:r w:rsidR="00CE11A0">
        <w:rPr>
          <w:rFonts w:ascii="Arial Narrow" w:hAnsi="Arial Narrow"/>
          <w:sz w:val="20"/>
          <w:szCs w:val="20"/>
        </w:rPr>
        <w:t xml:space="preserve">ella </w:t>
      </w:r>
      <w:r w:rsidR="00DC6831">
        <w:rPr>
          <w:rFonts w:ascii="Arial Narrow" w:hAnsi="Arial Narrow"/>
          <w:sz w:val="20"/>
          <w:szCs w:val="20"/>
        </w:rPr>
        <w:t>y, por otro, porque es lo que se moviliza en experiencias futuras. Respecto al primer aspecto,</w:t>
      </w:r>
      <w:r w:rsidR="00045458">
        <w:rPr>
          <w:rFonts w:ascii="Arial Narrow" w:hAnsi="Arial Narrow"/>
          <w:sz w:val="20"/>
          <w:szCs w:val="20"/>
        </w:rPr>
        <w:t xml:space="preserve"> </w:t>
      </w:r>
      <w:r w:rsidR="000E3591">
        <w:rPr>
          <w:rFonts w:ascii="Arial Narrow" w:hAnsi="Arial Narrow"/>
          <w:sz w:val="20"/>
          <w:szCs w:val="20"/>
        </w:rPr>
        <w:t>la experiencia</w:t>
      </w:r>
      <w:r w:rsidR="00B77EC6">
        <w:rPr>
          <w:rFonts w:ascii="Arial Narrow" w:hAnsi="Arial Narrow"/>
          <w:sz w:val="20"/>
          <w:szCs w:val="20"/>
        </w:rPr>
        <w:t>, aun estando temporalmente localizada –aquí y ahora (Vergopoulos y Flon, 2012</w:t>
      </w:r>
      <w:r w:rsidR="00AE3B96">
        <w:rPr>
          <w:rFonts w:ascii="Arial Narrow" w:hAnsi="Arial Narrow"/>
          <w:sz w:val="20"/>
          <w:szCs w:val="20"/>
        </w:rPr>
        <w:t>) –</w:t>
      </w:r>
      <w:r w:rsidR="00B77EC6">
        <w:rPr>
          <w:rFonts w:ascii="Arial Narrow" w:hAnsi="Arial Narrow"/>
          <w:sz w:val="20"/>
          <w:szCs w:val="20"/>
        </w:rPr>
        <w:t xml:space="preserve">, </w:t>
      </w:r>
      <w:r w:rsidR="00423D40">
        <w:rPr>
          <w:rFonts w:ascii="Arial Narrow" w:hAnsi="Arial Narrow"/>
          <w:sz w:val="20"/>
          <w:szCs w:val="20"/>
        </w:rPr>
        <w:t>está directamente influenciada por las ideas previas y los prejuicios, que forman parte de la esfera imaginaria</w:t>
      </w:r>
      <w:r w:rsidR="001C63DA">
        <w:rPr>
          <w:rFonts w:ascii="Arial Narrow" w:hAnsi="Arial Narrow"/>
          <w:sz w:val="20"/>
          <w:szCs w:val="20"/>
        </w:rPr>
        <w:t xml:space="preserve"> (Galí y Donaire, 2005)</w:t>
      </w:r>
      <w:r w:rsidR="00423D40">
        <w:rPr>
          <w:rFonts w:ascii="Arial Narrow" w:hAnsi="Arial Narrow"/>
          <w:sz w:val="20"/>
          <w:szCs w:val="20"/>
        </w:rPr>
        <w:t xml:space="preserve">, la cual se ha construido en parte con experiencias pasadas. Además, la experiencia presente, una vez finalizada, se transformará en recuerdo y tendrá un impacto sobre las experiencias futuras </w:t>
      </w:r>
      <w:r w:rsidR="00423D40" w:rsidRPr="001C63DA">
        <w:rPr>
          <w:rFonts w:ascii="Arial Narrow" w:hAnsi="Arial Narrow"/>
          <w:sz w:val="20"/>
          <w:szCs w:val="20"/>
        </w:rPr>
        <w:t>(</w:t>
      </w:r>
      <w:r w:rsidR="001C63DA" w:rsidRPr="001C63DA">
        <w:rPr>
          <w:rFonts w:ascii="Arial Narrow" w:hAnsi="Arial Narrow"/>
          <w:sz w:val="20"/>
          <w:szCs w:val="20"/>
        </w:rPr>
        <w:t>Bossé, 2010</w:t>
      </w:r>
      <w:r w:rsidR="00423D40" w:rsidRPr="001C63DA">
        <w:rPr>
          <w:rFonts w:ascii="Arial Narrow" w:hAnsi="Arial Narrow"/>
          <w:sz w:val="20"/>
          <w:szCs w:val="20"/>
        </w:rPr>
        <w:t>)</w:t>
      </w:r>
      <w:r w:rsidR="00DC6831">
        <w:rPr>
          <w:rFonts w:ascii="Arial Narrow" w:hAnsi="Arial Narrow"/>
          <w:sz w:val="20"/>
          <w:szCs w:val="20"/>
        </w:rPr>
        <w:t>. Es decir</w:t>
      </w:r>
      <w:r w:rsidR="0082351A">
        <w:rPr>
          <w:rFonts w:ascii="Arial Narrow" w:hAnsi="Arial Narrow"/>
          <w:sz w:val="20"/>
          <w:szCs w:val="20"/>
        </w:rPr>
        <w:t xml:space="preserve">, tiene una continuación hacia el pasado y el futuro a través del individuo que la experimenta (Schütz, 1993). </w:t>
      </w:r>
      <w:r w:rsidR="004F677F">
        <w:rPr>
          <w:rFonts w:ascii="Arial Narrow" w:hAnsi="Arial Narrow"/>
          <w:sz w:val="20"/>
          <w:szCs w:val="20"/>
        </w:rPr>
        <w:t xml:space="preserve">Lefebvre explica este mismo fenómeno mediante las tres dimensiones del espacio socialmente construido </w:t>
      </w:r>
      <w:r w:rsidR="004F677F" w:rsidRPr="002617B7">
        <w:rPr>
          <w:rFonts w:ascii="Arial Narrow" w:hAnsi="Arial Narrow"/>
          <w:sz w:val="20"/>
          <w:szCs w:val="20"/>
        </w:rPr>
        <w:t>(19</w:t>
      </w:r>
      <w:r w:rsidR="00423D40" w:rsidRPr="002617B7">
        <w:rPr>
          <w:rFonts w:ascii="Arial Narrow" w:hAnsi="Arial Narrow"/>
          <w:sz w:val="20"/>
          <w:szCs w:val="20"/>
        </w:rPr>
        <w:t>6</w:t>
      </w:r>
      <w:r w:rsidR="002617B7" w:rsidRPr="002617B7">
        <w:rPr>
          <w:rFonts w:ascii="Arial Narrow" w:hAnsi="Arial Narrow"/>
          <w:sz w:val="20"/>
          <w:szCs w:val="20"/>
        </w:rPr>
        <w:t>2</w:t>
      </w:r>
      <w:r w:rsidR="004F677F">
        <w:rPr>
          <w:rFonts w:ascii="Arial Narrow" w:hAnsi="Arial Narrow"/>
          <w:sz w:val="20"/>
          <w:szCs w:val="20"/>
        </w:rPr>
        <w:t>): las representaciones del espacio (</w:t>
      </w:r>
      <w:r w:rsidR="004F677F" w:rsidRPr="004F677F">
        <w:rPr>
          <w:rFonts w:ascii="Arial Narrow" w:hAnsi="Arial Narrow"/>
          <w:sz w:val="20"/>
          <w:szCs w:val="20"/>
        </w:rPr>
        <w:t>el espacio concebido</w:t>
      </w:r>
      <w:r w:rsidR="004F677F">
        <w:rPr>
          <w:rFonts w:ascii="Arial Narrow" w:hAnsi="Arial Narrow"/>
          <w:sz w:val="20"/>
          <w:szCs w:val="20"/>
        </w:rPr>
        <w:t>), los espacios de representación (</w:t>
      </w:r>
      <w:r w:rsidR="004F677F" w:rsidRPr="004F677F">
        <w:rPr>
          <w:rFonts w:ascii="Arial Narrow" w:hAnsi="Arial Narrow"/>
          <w:sz w:val="20"/>
          <w:szCs w:val="20"/>
        </w:rPr>
        <w:t>el espacio vivido</w:t>
      </w:r>
      <w:r w:rsidR="004F677F">
        <w:rPr>
          <w:rFonts w:ascii="Arial Narrow" w:hAnsi="Arial Narrow"/>
          <w:sz w:val="20"/>
          <w:szCs w:val="20"/>
        </w:rPr>
        <w:t>) y las practicas espaciales (</w:t>
      </w:r>
      <w:r w:rsidR="004F677F" w:rsidRPr="004F677F">
        <w:rPr>
          <w:rFonts w:ascii="Arial Narrow" w:hAnsi="Arial Narrow"/>
          <w:sz w:val="20"/>
          <w:szCs w:val="20"/>
        </w:rPr>
        <w:t>el espacio percibido</w:t>
      </w:r>
      <w:r w:rsidR="004F677F">
        <w:rPr>
          <w:rFonts w:ascii="Arial Narrow" w:hAnsi="Arial Narrow"/>
          <w:sz w:val="20"/>
          <w:szCs w:val="20"/>
        </w:rPr>
        <w:t xml:space="preserve">) (Buzinde y Manuel-Navarrete, 2013). </w:t>
      </w:r>
      <w:r w:rsidR="00DC6831">
        <w:rPr>
          <w:rFonts w:ascii="Arial Narrow" w:hAnsi="Arial Narrow"/>
          <w:sz w:val="20"/>
          <w:szCs w:val="20"/>
        </w:rPr>
        <w:t xml:space="preserve">Esta percepción, o mejor dicho, la representación de la percepción es lo que queda de la experiencia y es lo que se transmite. Jackson, White y Schmierer (1996) analizaron la experiencia turística a través </w:t>
      </w:r>
      <w:r w:rsidR="001C63DA">
        <w:rPr>
          <w:rFonts w:ascii="Arial Narrow" w:hAnsi="Arial Narrow"/>
          <w:sz w:val="20"/>
          <w:szCs w:val="20"/>
        </w:rPr>
        <w:t>d</w:t>
      </w:r>
      <w:r w:rsidR="00DC6831">
        <w:rPr>
          <w:rFonts w:ascii="Arial Narrow" w:hAnsi="Arial Narrow"/>
          <w:sz w:val="20"/>
          <w:szCs w:val="20"/>
        </w:rPr>
        <w:t>el relato de la mejor y la peor experiencia vivida</w:t>
      </w:r>
      <w:r w:rsidR="00E22B7C">
        <w:rPr>
          <w:rFonts w:ascii="Arial Narrow" w:hAnsi="Arial Narrow"/>
          <w:sz w:val="20"/>
          <w:szCs w:val="20"/>
        </w:rPr>
        <w:t xml:space="preserve"> por</w:t>
      </w:r>
      <w:r w:rsidR="00DC6831">
        <w:rPr>
          <w:rFonts w:ascii="Arial Narrow" w:hAnsi="Arial Narrow"/>
          <w:sz w:val="20"/>
          <w:szCs w:val="20"/>
        </w:rPr>
        <w:t xml:space="preserve"> estudiantes universitarios australianos. Tung y Ritchie (2001) realizaron un trabajo sobre las experiencias memorables</w:t>
      </w:r>
      <w:r w:rsidR="00FA4483">
        <w:rPr>
          <w:rFonts w:ascii="Arial Narrow" w:hAnsi="Arial Narrow"/>
          <w:sz w:val="20"/>
          <w:szCs w:val="20"/>
        </w:rPr>
        <w:t xml:space="preserve">, las que quedan en la memoria. Estudios de este tipo son utilizados para trabajar los productos turísticos, ya que un buen recuerdo facilita la repetición de la experiencia o, como mínimo, la prescripción frente a otros turistas potenciales </w:t>
      </w:r>
      <w:r w:rsidR="00FA4483" w:rsidRPr="001C63DA">
        <w:rPr>
          <w:rFonts w:ascii="Arial Narrow" w:hAnsi="Arial Narrow"/>
          <w:sz w:val="20"/>
          <w:szCs w:val="20"/>
        </w:rPr>
        <w:t>(</w:t>
      </w:r>
      <w:r w:rsidR="001C63DA" w:rsidRPr="001C63DA">
        <w:rPr>
          <w:rFonts w:ascii="Arial Narrow" w:hAnsi="Arial Narrow"/>
          <w:sz w:val="20"/>
          <w:szCs w:val="20"/>
        </w:rPr>
        <w:t>Pons</w:t>
      </w:r>
      <w:r w:rsidR="001C63DA">
        <w:rPr>
          <w:rFonts w:ascii="Arial Narrow" w:hAnsi="Arial Narrow"/>
          <w:sz w:val="20"/>
          <w:szCs w:val="20"/>
        </w:rPr>
        <w:t xml:space="preserve"> </w:t>
      </w:r>
      <w:r w:rsidR="001C63DA" w:rsidRPr="001C63DA">
        <w:rPr>
          <w:rFonts w:ascii="Arial Narrow" w:hAnsi="Arial Narrow"/>
          <w:sz w:val="20"/>
          <w:szCs w:val="20"/>
        </w:rPr>
        <w:t>y Greffeuille</w:t>
      </w:r>
      <w:r w:rsidR="001C63DA">
        <w:rPr>
          <w:rFonts w:ascii="Arial Narrow" w:hAnsi="Arial Narrow"/>
          <w:sz w:val="20"/>
          <w:szCs w:val="20"/>
        </w:rPr>
        <w:t xml:space="preserve">, </w:t>
      </w:r>
      <w:r w:rsidR="001C63DA" w:rsidRPr="001C63DA">
        <w:rPr>
          <w:rFonts w:ascii="Arial Narrow" w:hAnsi="Arial Narrow"/>
          <w:sz w:val="20"/>
          <w:szCs w:val="20"/>
        </w:rPr>
        <w:t>2011)</w:t>
      </w:r>
      <w:r w:rsidR="0091634C">
        <w:rPr>
          <w:rFonts w:ascii="Arial Narrow" w:hAnsi="Arial Narrow"/>
          <w:sz w:val="20"/>
          <w:szCs w:val="20"/>
        </w:rPr>
        <w:t>. En el caso de las visitas de “L</w:t>
      </w:r>
      <w:r w:rsidR="00FA4483">
        <w:rPr>
          <w:rFonts w:ascii="Arial Narrow" w:hAnsi="Arial Narrow"/>
          <w:sz w:val="20"/>
          <w:szCs w:val="20"/>
        </w:rPr>
        <w:t>a Barcelona masónica</w:t>
      </w:r>
      <w:r w:rsidR="0091634C">
        <w:rPr>
          <w:rFonts w:ascii="Arial Narrow" w:hAnsi="Arial Narrow"/>
          <w:sz w:val="20"/>
          <w:szCs w:val="20"/>
        </w:rPr>
        <w:t>”</w:t>
      </w:r>
      <w:r w:rsidR="00FA4483">
        <w:rPr>
          <w:rFonts w:ascii="Arial Narrow" w:hAnsi="Arial Narrow"/>
          <w:sz w:val="20"/>
          <w:szCs w:val="20"/>
        </w:rPr>
        <w:t>, en respuesta a la pregunta “</w:t>
      </w:r>
      <w:r w:rsidR="0091634C">
        <w:rPr>
          <w:rFonts w:ascii="Arial Narrow" w:hAnsi="Arial Narrow"/>
          <w:i/>
          <w:sz w:val="20"/>
          <w:szCs w:val="20"/>
        </w:rPr>
        <w:t>Escriba</w:t>
      </w:r>
      <w:r w:rsidR="00FA4483">
        <w:rPr>
          <w:rFonts w:ascii="Arial Narrow" w:hAnsi="Arial Narrow"/>
          <w:i/>
          <w:sz w:val="20"/>
          <w:szCs w:val="20"/>
        </w:rPr>
        <w:t xml:space="preserve"> tres lugares por donde hemos pasado durante la visita</w:t>
      </w:r>
      <w:r w:rsidR="00FA4483">
        <w:rPr>
          <w:rFonts w:ascii="Arial Narrow" w:hAnsi="Arial Narrow"/>
          <w:sz w:val="20"/>
          <w:szCs w:val="20"/>
        </w:rPr>
        <w:t xml:space="preserve">”, de los lugares evocados en primer lugar, la Catedral es el </w:t>
      </w:r>
      <w:r w:rsidR="0091634C">
        <w:rPr>
          <w:rFonts w:ascii="Arial Narrow" w:hAnsi="Arial Narrow"/>
          <w:sz w:val="20"/>
          <w:szCs w:val="20"/>
        </w:rPr>
        <w:t>principal (6), seguida</w:t>
      </w:r>
      <w:r w:rsidR="00FA4483">
        <w:rPr>
          <w:rFonts w:ascii="Arial Narrow" w:hAnsi="Arial Narrow"/>
          <w:sz w:val="20"/>
          <w:szCs w:val="20"/>
        </w:rPr>
        <w:t xml:space="preserve"> del restaurante 7 Portes (4) y de la Plaza del Rei (4). Después vienen Portaferrissa (3) y el Pla de Palau (2), </w:t>
      </w:r>
      <w:r w:rsidR="00EC3793">
        <w:rPr>
          <w:rFonts w:ascii="Arial Narrow" w:hAnsi="Arial Narrow"/>
          <w:sz w:val="20"/>
          <w:szCs w:val="20"/>
        </w:rPr>
        <w:t>la capilla de Sta. Ll</w:t>
      </w:r>
      <w:r w:rsidR="001C63DA">
        <w:rPr>
          <w:rFonts w:ascii="Arial Narrow" w:hAnsi="Arial Narrow"/>
          <w:sz w:val="20"/>
          <w:szCs w:val="20"/>
        </w:rPr>
        <w:t>ú</w:t>
      </w:r>
      <w:r w:rsidR="00EC3793">
        <w:rPr>
          <w:rFonts w:ascii="Arial Narrow" w:hAnsi="Arial Narrow"/>
          <w:sz w:val="20"/>
          <w:szCs w:val="20"/>
        </w:rPr>
        <w:t>cia (2) y el barrio gótico en general (2). Todos estos lugares ya eran conocidos por los participantes que los han evocado, excepto por un participante que ha respondido la Pl</w:t>
      </w:r>
      <w:r w:rsidR="001C63DA">
        <w:rPr>
          <w:rFonts w:ascii="Arial Narrow" w:hAnsi="Arial Narrow"/>
          <w:sz w:val="20"/>
          <w:szCs w:val="20"/>
        </w:rPr>
        <w:t>aza</w:t>
      </w:r>
      <w:r w:rsidR="00EC3793">
        <w:rPr>
          <w:rFonts w:ascii="Arial Narrow" w:hAnsi="Arial Narrow"/>
          <w:sz w:val="20"/>
          <w:szCs w:val="20"/>
        </w:rPr>
        <w:t xml:space="preserve"> del Rei, uno que ha dicho Portaferrissa y otro que ha respondido Sta. Ll</w:t>
      </w:r>
      <w:r w:rsidR="001C63DA">
        <w:rPr>
          <w:rFonts w:ascii="Arial Narrow" w:hAnsi="Arial Narrow"/>
          <w:sz w:val="20"/>
          <w:szCs w:val="20"/>
        </w:rPr>
        <w:t>ú</w:t>
      </w:r>
      <w:r w:rsidR="00EC3793">
        <w:rPr>
          <w:rFonts w:ascii="Arial Narrow" w:hAnsi="Arial Narrow"/>
          <w:sz w:val="20"/>
          <w:szCs w:val="20"/>
        </w:rPr>
        <w:t>cia</w:t>
      </w:r>
      <w:r w:rsidR="0091634C">
        <w:rPr>
          <w:rFonts w:ascii="Arial Narrow" w:hAnsi="Arial Narrow"/>
          <w:sz w:val="20"/>
          <w:szCs w:val="20"/>
        </w:rPr>
        <w:t>, que afirman no conocer estos lugares con anterioridad</w:t>
      </w:r>
      <w:r w:rsidR="00EC3793">
        <w:rPr>
          <w:rFonts w:ascii="Arial Narrow" w:hAnsi="Arial Narrow"/>
          <w:sz w:val="20"/>
          <w:szCs w:val="20"/>
        </w:rPr>
        <w:t xml:space="preserve">. La mayoría afirman conocer estos lugares gracias a haber paseado (10) o vivido en la zona (2), </w:t>
      </w:r>
      <w:r w:rsidR="0091634C">
        <w:rPr>
          <w:rFonts w:ascii="Arial Narrow" w:hAnsi="Arial Narrow"/>
          <w:sz w:val="20"/>
          <w:szCs w:val="20"/>
        </w:rPr>
        <w:t>por</w:t>
      </w:r>
      <w:r w:rsidR="00EC3793">
        <w:rPr>
          <w:rFonts w:ascii="Arial Narrow" w:hAnsi="Arial Narrow"/>
          <w:sz w:val="20"/>
          <w:szCs w:val="20"/>
        </w:rPr>
        <w:t xml:space="preserve"> visitas culturales (1),</w:t>
      </w:r>
      <w:r w:rsidR="0091634C">
        <w:rPr>
          <w:rFonts w:ascii="Arial Narrow" w:hAnsi="Arial Narrow"/>
          <w:sz w:val="20"/>
          <w:szCs w:val="20"/>
        </w:rPr>
        <w:t xml:space="preserve"> por ser de Barcelona (1) y,</w:t>
      </w:r>
      <w:r w:rsidR="00EC3793">
        <w:rPr>
          <w:rFonts w:ascii="Arial Narrow" w:hAnsi="Arial Narrow"/>
          <w:sz w:val="20"/>
          <w:szCs w:val="20"/>
        </w:rPr>
        <w:t xml:space="preserve"> en el caso del 7 Portes</w:t>
      </w:r>
      <w:r w:rsidR="0091634C">
        <w:rPr>
          <w:rFonts w:ascii="Arial Narrow" w:hAnsi="Arial Narrow"/>
          <w:sz w:val="20"/>
          <w:szCs w:val="20"/>
        </w:rPr>
        <w:t>,</w:t>
      </w:r>
      <w:r w:rsidR="00EC3793">
        <w:rPr>
          <w:rFonts w:ascii="Arial Narrow" w:hAnsi="Arial Narrow"/>
          <w:sz w:val="20"/>
          <w:szCs w:val="20"/>
        </w:rPr>
        <w:t xml:space="preserve"> por s</w:t>
      </w:r>
      <w:r w:rsidR="0091634C">
        <w:rPr>
          <w:rFonts w:ascii="Arial Narrow" w:hAnsi="Arial Narrow"/>
          <w:sz w:val="20"/>
          <w:szCs w:val="20"/>
        </w:rPr>
        <w:t>er un restaurante conocido (1)</w:t>
      </w:r>
      <w:r w:rsidR="00EC3793">
        <w:rPr>
          <w:rFonts w:ascii="Arial Narrow" w:hAnsi="Arial Narrow"/>
          <w:sz w:val="20"/>
          <w:szCs w:val="20"/>
        </w:rPr>
        <w:t>. Estas respuestas muestran los puntos fuertes de la visita, los lugares que han quedado en la memoria d</w:t>
      </w:r>
      <w:r w:rsidR="0091634C">
        <w:rPr>
          <w:rFonts w:ascii="Arial Narrow" w:hAnsi="Arial Narrow"/>
          <w:sz w:val="20"/>
          <w:szCs w:val="20"/>
        </w:rPr>
        <w:t>e los participantes, aunque en e</w:t>
      </w:r>
      <w:r w:rsidR="00EC3793">
        <w:rPr>
          <w:rFonts w:ascii="Arial Narrow" w:hAnsi="Arial Narrow"/>
          <w:sz w:val="20"/>
          <w:szCs w:val="20"/>
        </w:rPr>
        <w:t>ste caso ellos lo</w:t>
      </w:r>
      <w:r w:rsidR="0091634C">
        <w:rPr>
          <w:rFonts w:ascii="Arial Narrow" w:hAnsi="Arial Narrow"/>
          <w:sz w:val="20"/>
          <w:szCs w:val="20"/>
        </w:rPr>
        <w:t>s</w:t>
      </w:r>
      <w:r w:rsidR="00EC3793">
        <w:rPr>
          <w:rFonts w:ascii="Arial Narrow" w:hAnsi="Arial Narrow"/>
          <w:sz w:val="20"/>
          <w:szCs w:val="20"/>
        </w:rPr>
        <w:t xml:space="preserve"> relacionan con experiencias anteriores.</w:t>
      </w:r>
    </w:p>
    <w:p w:rsidR="00EC3793" w:rsidRPr="00EC3793" w:rsidRDefault="00EC3793" w:rsidP="00554F84">
      <w:pPr>
        <w:ind w:firstLine="426"/>
        <w:jc w:val="both"/>
        <w:rPr>
          <w:rFonts w:ascii="Arial Narrow" w:hAnsi="Arial Narrow"/>
          <w:sz w:val="20"/>
          <w:szCs w:val="20"/>
        </w:rPr>
      </w:pPr>
      <w:r>
        <w:rPr>
          <w:rFonts w:ascii="Arial Narrow" w:hAnsi="Arial Narrow"/>
          <w:sz w:val="20"/>
          <w:szCs w:val="20"/>
        </w:rPr>
        <w:t xml:space="preserve">Es en este sentido que el recuerdo forma parte, a nuestro parecer, de la constitución de lo que es familiar, próximo. La experiencia percibida o recordada, la representación de la experiencia vivida, forma parte del </w:t>
      </w:r>
      <w:r>
        <w:rPr>
          <w:rFonts w:ascii="Arial Narrow" w:hAnsi="Arial Narrow"/>
          <w:i/>
          <w:sz w:val="20"/>
          <w:szCs w:val="20"/>
        </w:rPr>
        <w:t>conocimiento disponible</w:t>
      </w:r>
      <w:r>
        <w:rPr>
          <w:rFonts w:ascii="Arial Narrow" w:hAnsi="Arial Narrow"/>
          <w:sz w:val="20"/>
          <w:szCs w:val="20"/>
        </w:rPr>
        <w:t>, una especie de “</w:t>
      </w:r>
      <w:r>
        <w:rPr>
          <w:rFonts w:ascii="Arial Narrow" w:hAnsi="Arial Narrow"/>
          <w:i/>
          <w:sz w:val="20"/>
          <w:szCs w:val="20"/>
        </w:rPr>
        <w:t>esquema de referencia</w:t>
      </w:r>
      <w:r w:rsidR="006729EA">
        <w:rPr>
          <w:rFonts w:ascii="Arial Narrow" w:hAnsi="Arial Narrow"/>
          <w:sz w:val="20"/>
          <w:szCs w:val="20"/>
        </w:rPr>
        <w:t>” (Schütz, 2008</w:t>
      </w:r>
      <w:r>
        <w:rPr>
          <w:rFonts w:ascii="Arial Narrow" w:hAnsi="Arial Narrow"/>
          <w:sz w:val="20"/>
          <w:szCs w:val="20"/>
        </w:rPr>
        <w:t>:12)</w:t>
      </w:r>
      <w:r w:rsidR="00CC457A">
        <w:rPr>
          <w:rFonts w:ascii="Arial Narrow" w:hAnsi="Arial Narrow"/>
          <w:sz w:val="20"/>
          <w:szCs w:val="20"/>
        </w:rPr>
        <w:t xml:space="preserve"> que será </w:t>
      </w:r>
      <w:r w:rsidR="0091634C">
        <w:rPr>
          <w:rFonts w:ascii="Arial Narrow" w:hAnsi="Arial Narrow"/>
          <w:sz w:val="20"/>
          <w:szCs w:val="20"/>
        </w:rPr>
        <w:t xml:space="preserve">utilizado </w:t>
      </w:r>
      <w:r w:rsidR="00CC457A">
        <w:rPr>
          <w:rFonts w:ascii="Arial Narrow" w:hAnsi="Arial Narrow"/>
          <w:sz w:val="20"/>
          <w:szCs w:val="20"/>
        </w:rPr>
        <w:t>por el individuo</w:t>
      </w:r>
      <w:r w:rsidR="0091634C">
        <w:rPr>
          <w:rFonts w:ascii="Arial Narrow" w:hAnsi="Arial Narrow"/>
          <w:sz w:val="20"/>
          <w:szCs w:val="20"/>
        </w:rPr>
        <w:t xml:space="preserve"> como recurso</w:t>
      </w:r>
      <w:r w:rsidR="00CC457A">
        <w:rPr>
          <w:rFonts w:ascii="Arial Narrow" w:hAnsi="Arial Narrow"/>
          <w:sz w:val="20"/>
          <w:szCs w:val="20"/>
        </w:rPr>
        <w:t xml:space="preserve"> cuando se enfrente a situaciones similares. En otras palabras, en una próxima visita de la catedral o cuando se hable de un tema vinculado con los masones, la simbología, etc. el participante recordará la visita guiada realizada este día. De la misma forma, su grado de familiaridad respecto a la experiencia de la visita guiada que nos ocupa depende de las experiencias anteriores, afectando a la experiencia imaginada y vivida (Bossé, 2010). </w:t>
      </w:r>
    </w:p>
    <w:p w:rsidR="00812BCA" w:rsidRDefault="0091634C" w:rsidP="0091634C">
      <w:pPr>
        <w:ind w:firstLine="426"/>
        <w:jc w:val="both"/>
        <w:rPr>
          <w:rFonts w:ascii="Arial Narrow" w:hAnsi="Arial Narrow"/>
          <w:sz w:val="20"/>
          <w:szCs w:val="20"/>
        </w:rPr>
      </w:pPr>
      <w:r>
        <w:rPr>
          <w:rFonts w:ascii="Arial Narrow" w:hAnsi="Arial Narrow"/>
          <w:sz w:val="20"/>
          <w:szCs w:val="20"/>
        </w:rPr>
        <w:t>Hemos visto cómo clasificar los elementos ligados a la proximidad en geográficos y familiares</w:t>
      </w:r>
      <w:r w:rsidR="006F55AE">
        <w:rPr>
          <w:rFonts w:ascii="Arial Narrow" w:hAnsi="Arial Narrow"/>
          <w:sz w:val="20"/>
          <w:szCs w:val="20"/>
        </w:rPr>
        <w:t xml:space="preserve"> (u organizativos)</w:t>
      </w:r>
      <w:r w:rsidR="00222B4A">
        <w:rPr>
          <w:rFonts w:ascii="Arial Narrow" w:hAnsi="Arial Narrow"/>
          <w:sz w:val="20"/>
          <w:szCs w:val="20"/>
        </w:rPr>
        <w:t>. A</w:t>
      </w:r>
      <w:r>
        <w:rPr>
          <w:rFonts w:ascii="Arial Narrow" w:hAnsi="Arial Narrow"/>
          <w:sz w:val="20"/>
          <w:szCs w:val="20"/>
        </w:rPr>
        <w:t>mbas categorías construirán el entorno habitual del individuo resultante de su participación en actividades turísticas de proximidad. A continuación, reflexionaremos brevemente sobre la movilidad en relación a las categorías propuestas por este estudio.</w:t>
      </w:r>
      <w:r w:rsidR="00812BCA" w:rsidRPr="001330F5">
        <w:rPr>
          <w:rFonts w:ascii="Arial Narrow" w:hAnsi="Arial Narrow"/>
          <w:sz w:val="20"/>
          <w:szCs w:val="20"/>
        </w:rPr>
        <w:t xml:space="preserve"> </w:t>
      </w:r>
    </w:p>
    <w:p w:rsidR="00C91D8A" w:rsidRPr="00C91D8A" w:rsidRDefault="00C91D8A" w:rsidP="00C91D8A">
      <w:pPr>
        <w:pStyle w:val="Paragraphedeliste"/>
        <w:numPr>
          <w:ilvl w:val="0"/>
          <w:numId w:val="7"/>
        </w:numPr>
        <w:jc w:val="right"/>
        <w:rPr>
          <w:rFonts w:ascii="Arial Narrow" w:hAnsi="Arial Narrow"/>
          <w:b/>
          <w:vanish/>
          <w:sz w:val="22"/>
          <w:szCs w:val="22"/>
        </w:rPr>
      </w:pPr>
    </w:p>
    <w:p w:rsidR="00C91D8A" w:rsidRPr="00C91D8A" w:rsidRDefault="00C91D8A" w:rsidP="00C91D8A">
      <w:pPr>
        <w:pStyle w:val="Paragraphedeliste"/>
        <w:numPr>
          <w:ilvl w:val="0"/>
          <w:numId w:val="7"/>
        </w:numPr>
        <w:jc w:val="right"/>
        <w:rPr>
          <w:rFonts w:ascii="Arial Narrow" w:hAnsi="Arial Narrow"/>
          <w:b/>
          <w:vanish/>
          <w:sz w:val="22"/>
          <w:szCs w:val="22"/>
        </w:rPr>
      </w:pPr>
    </w:p>
    <w:p w:rsidR="00C91D8A" w:rsidRPr="00C91D8A" w:rsidRDefault="00C91D8A" w:rsidP="00C91D8A">
      <w:pPr>
        <w:pStyle w:val="Paragraphedeliste"/>
        <w:numPr>
          <w:ilvl w:val="0"/>
          <w:numId w:val="7"/>
        </w:numPr>
        <w:jc w:val="right"/>
        <w:rPr>
          <w:rFonts w:ascii="Arial Narrow" w:hAnsi="Arial Narrow"/>
          <w:b/>
          <w:vanish/>
          <w:sz w:val="22"/>
          <w:szCs w:val="22"/>
        </w:rPr>
      </w:pPr>
    </w:p>
    <w:p w:rsidR="00C91D8A" w:rsidRPr="00C91D8A" w:rsidRDefault="00C91D8A" w:rsidP="00C91D8A">
      <w:pPr>
        <w:pStyle w:val="Paragraphedeliste"/>
        <w:numPr>
          <w:ilvl w:val="1"/>
          <w:numId w:val="7"/>
        </w:numPr>
        <w:jc w:val="right"/>
        <w:rPr>
          <w:rFonts w:ascii="Arial Narrow" w:hAnsi="Arial Narrow"/>
          <w:b/>
          <w:vanish/>
          <w:sz w:val="22"/>
          <w:szCs w:val="22"/>
        </w:rPr>
      </w:pPr>
    </w:p>
    <w:p w:rsidR="007A36BF" w:rsidRPr="0091634C" w:rsidRDefault="007A36BF" w:rsidP="0091634C">
      <w:pPr>
        <w:pStyle w:val="Paragraphedeliste"/>
        <w:ind w:left="0"/>
        <w:jc w:val="both"/>
        <w:rPr>
          <w:rFonts w:ascii="Arial Narrow" w:hAnsi="Arial Narrow"/>
          <w:sz w:val="20"/>
          <w:szCs w:val="20"/>
        </w:rPr>
      </w:pPr>
    </w:p>
    <w:p w:rsidR="00812BCA" w:rsidRDefault="00812BCA" w:rsidP="00EB7BC0">
      <w:pPr>
        <w:numPr>
          <w:ilvl w:val="0"/>
          <w:numId w:val="7"/>
        </w:numPr>
        <w:jc w:val="right"/>
        <w:rPr>
          <w:rFonts w:ascii="Arial Narrow" w:hAnsi="Arial Narrow"/>
          <w:b/>
        </w:rPr>
      </w:pPr>
      <w:r w:rsidRPr="00812BCA">
        <w:rPr>
          <w:rFonts w:ascii="Arial Narrow" w:hAnsi="Arial Narrow"/>
          <w:b/>
        </w:rPr>
        <w:t>dejarse llevar como medio de transporte</w:t>
      </w:r>
    </w:p>
    <w:p w:rsidR="00812BCA" w:rsidRDefault="00812BCA" w:rsidP="00812BCA">
      <w:pPr>
        <w:jc w:val="right"/>
        <w:rPr>
          <w:rFonts w:ascii="Arial Narrow" w:hAnsi="Arial Narrow"/>
          <w:sz w:val="20"/>
          <w:szCs w:val="20"/>
        </w:rPr>
      </w:pPr>
    </w:p>
    <w:p w:rsidR="00486732" w:rsidRDefault="006F55AE" w:rsidP="004D3355">
      <w:pPr>
        <w:ind w:firstLine="426"/>
        <w:jc w:val="both"/>
        <w:rPr>
          <w:rFonts w:ascii="Arial Narrow" w:hAnsi="Arial Narrow"/>
          <w:sz w:val="20"/>
          <w:szCs w:val="20"/>
        </w:rPr>
      </w:pPr>
      <w:r>
        <w:rPr>
          <w:rFonts w:ascii="Arial Narrow" w:hAnsi="Arial Narrow"/>
          <w:sz w:val="20"/>
          <w:szCs w:val="20"/>
        </w:rPr>
        <w:t>La movilidad</w:t>
      </w:r>
      <w:r w:rsidR="00F40B4A">
        <w:rPr>
          <w:rFonts w:ascii="Arial Narrow" w:hAnsi="Arial Narrow"/>
          <w:sz w:val="20"/>
          <w:szCs w:val="20"/>
        </w:rPr>
        <w:t xml:space="preserve"> ha sido tradicionalmente</w:t>
      </w:r>
      <w:r>
        <w:rPr>
          <w:rFonts w:ascii="Arial Narrow" w:hAnsi="Arial Narrow"/>
          <w:sz w:val="20"/>
          <w:szCs w:val="20"/>
        </w:rPr>
        <w:t>, sin duda, un elemento clave del turismo. Recuperando la descripción incluida en el grupo de trabajo de este congreso “Transporte y movilidad”, el turismo implica un desplazamiento en el espacio, para llegar al destino y para desplazarse dentro de él.</w:t>
      </w:r>
      <w:r w:rsidR="00B70090">
        <w:rPr>
          <w:rFonts w:ascii="Arial Narrow" w:hAnsi="Arial Narrow"/>
          <w:sz w:val="20"/>
          <w:szCs w:val="20"/>
        </w:rPr>
        <w:t xml:space="preserve"> En el caso analizado en esta comunicación, no existen datos “cuantificados” sobre el medio de transporte utilizado por los participantes para llegar hasta el punto de </w:t>
      </w:r>
      <w:r w:rsidR="00FB069B">
        <w:rPr>
          <w:rFonts w:ascii="Arial Narrow" w:hAnsi="Arial Narrow"/>
          <w:sz w:val="20"/>
          <w:szCs w:val="20"/>
        </w:rPr>
        <w:t>partida de la visita</w:t>
      </w:r>
      <w:r w:rsidR="00B70090">
        <w:rPr>
          <w:rFonts w:ascii="Arial Narrow" w:hAnsi="Arial Narrow"/>
          <w:sz w:val="20"/>
          <w:szCs w:val="20"/>
        </w:rPr>
        <w:t xml:space="preserve"> ya que esta cuestión no ha sido abordada en los cuestionarios, lo será en las entrevistas que se realizarán en la siguiente fase de la investigación.</w:t>
      </w:r>
      <w:r w:rsidR="00220AE2">
        <w:rPr>
          <w:rFonts w:ascii="Arial Narrow" w:hAnsi="Arial Narrow"/>
          <w:sz w:val="20"/>
          <w:szCs w:val="20"/>
        </w:rPr>
        <w:t xml:space="preserve"> Sin embargo, a partir de las conversaciones informales</w:t>
      </w:r>
      <w:r w:rsidR="004D3355">
        <w:rPr>
          <w:rFonts w:ascii="Arial Narrow" w:hAnsi="Arial Narrow"/>
          <w:sz w:val="20"/>
          <w:szCs w:val="20"/>
        </w:rPr>
        <w:t xml:space="preserve"> con los participantes durante las observaciones</w:t>
      </w:r>
      <w:r w:rsidR="00220AE2">
        <w:rPr>
          <w:rFonts w:ascii="Arial Narrow" w:hAnsi="Arial Narrow"/>
          <w:sz w:val="20"/>
          <w:szCs w:val="20"/>
        </w:rPr>
        <w:t>, sabemos que algunos han utilizado el tren, otros el metro, otros han llegado a pie y algunos han utilizado el coche y lo han aparcado en un aparcamiento público.</w:t>
      </w:r>
      <w:r w:rsidR="00CD4570">
        <w:rPr>
          <w:rFonts w:ascii="Arial Narrow" w:hAnsi="Arial Narrow"/>
          <w:sz w:val="20"/>
          <w:szCs w:val="20"/>
        </w:rPr>
        <w:t xml:space="preserve"> Conociendo el domicilio de los participantes, estas opciones son lógicas ya que, excepto por los turistas</w:t>
      </w:r>
      <w:r w:rsidR="00F40B4A">
        <w:rPr>
          <w:rFonts w:ascii="Arial Narrow" w:hAnsi="Arial Narrow"/>
          <w:sz w:val="20"/>
          <w:szCs w:val="20"/>
        </w:rPr>
        <w:t xml:space="preserve"> que podríamos catalogar de</w:t>
      </w:r>
      <w:r w:rsidR="00CD4570">
        <w:rPr>
          <w:rFonts w:ascii="Arial Narrow" w:hAnsi="Arial Narrow"/>
          <w:sz w:val="20"/>
          <w:szCs w:val="20"/>
        </w:rPr>
        <w:t xml:space="preserve"> tradicionales (la alemana, los sevillanos, etc.), el resto procede de un perímetro inferior a 30 km alrededor de Barcelona. No obstante, desde la perspectiva del turismo tradicional, estos desplazamientos estarían considerados como internos dentro del destino ya que la distancia recorrida desde el origen es muy limitada. </w:t>
      </w:r>
    </w:p>
    <w:p w:rsidR="00CD4570" w:rsidRDefault="00CD4570" w:rsidP="00DA0EB1">
      <w:pPr>
        <w:ind w:firstLine="426"/>
        <w:jc w:val="both"/>
        <w:rPr>
          <w:rFonts w:ascii="Arial Narrow" w:hAnsi="Arial Narrow"/>
          <w:sz w:val="20"/>
          <w:szCs w:val="20"/>
        </w:rPr>
      </w:pPr>
      <w:r>
        <w:rPr>
          <w:rFonts w:ascii="Arial Narrow" w:hAnsi="Arial Narrow"/>
          <w:sz w:val="20"/>
          <w:szCs w:val="20"/>
        </w:rPr>
        <w:t xml:space="preserve">La perspectiva propuesta por esta comunicación </w:t>
      </w:r>
      <w:r w:rsidR="00F40B4A">
        <w:rPr>
          <w:rFonts w:ascii="Arial Narrow" w:hAnsi="Arial Narrow"/>
          <w:sz w:val="20"/>
          <w:szCs w:val="20"/>
        </w:rPr>
        <w:t>defiende, sin embargo, una evolución</w:t>
      </w:r>
      <w:r w:rsidR="00E22B7C">
        <w:rPr>
          <w:rFonts w:ascii="Arial Narrow" w:hAnsi="Arial Narrow"/>
          <w:sz w:val="20"/>
          <w:szCs w:val="20"/>
        </w:rPr>
        <w:t xml:space="preserve"> o una adaptación</w:t>
      </w:r>
      <w:r w:rsidR="00F40B4A">
        <w:rPr>
          <w:rFonts w:ascii="Arial Narrow" w:hAnsi="Arial Narrow"/>
          <w:sz w:val="20"/>
          <w:szCs w:val="20"/>
        </w:rPr>
        <w:t xml:space="preserve"> </w:t>
      </w:r>
      <w:r w:rsidR="00E22B7C">
        <w:rPr>
          <w:rFonts w:ascii="Arial Narrow" w:hAnsi="Arial Narrow"/>
          <w:sz w:val="20"/>
          <w:szCs w:val="20"/>
        </w:rPr>
        <w:t>d</w:t>
      </w:r>
      <w:r w:rsidR="00F40B4A">
        <w:rPr>
          <w:rFonts w:ascii="Arial Narrow" w:hAnsi="Arial Narrow"/>
          <w:sz w:val="20"/>
          <w:szCs w:val="20"/>
        </w:rPr>
        <w:t>el concepto de la movilidad y más concretamente del desplazamiento. S</w:t>
      </w:r>
      <w:r w:rsidR="000238CF">
        <w:rPr>
          <w:rFonts w:ascii="Arial Narrow" w:hAnsi="Arial Narrow"/>
          <w:sz w:val="20"/>
          <w:szCs w:val="20"/>
        </w:rPr>
        <w:t xml:space="preserve">e corresponde en este sentido </w:t>
      </w:r>
      <w:r w:rsidR="00F40B4A">
        <w:rPr>
          <w:rFonts w:ascii="Arial Narrow" w:hAnsi="Arial Narrow"/>
          <w:sz w:val="20"/>
          <w:szCs w:val="20"/>
        </w:rPr>
        <w:t>a</w:t>
      </w:r>
      <w:r w:rsidR="00D400A1">
        <w:rPr>
          <w:rFonts w:ascii="Arial Narrow" w:hAnsi="Arial Narrow"/>
          <w:sz w:val="20"/>
          <w:szCs w:val="20"/>
        </w:rPr>
        <w:t xml:space="preserve"> </w:t>
      </w:r>
      <w:r w:rsidR="000238CF">
        <w:rPr>
          <w:rFonts w:ascii="Arial Narrow" w:hAnsi="Arial Narrow"/>
          <w:sz w:val="20"/>
          <w:szCs w:val="20"/>
        </w:rPr>
        <w:t>l</w:t>
      </w:r>
      <w:r w:rsidR="00D400A1">
        <w:rPr>
          <w:rFonts w:ascii="Arial Narrow" w:hAnsi="Arial Narrow"/>
          <w:sz w:val="20"/>
          <w:szCs w:val="20"/>
        </w:rPr>
        <w:t>as ideas atribuidas al</w:t>
      </w:r>
      <w:r w:rsidR="000238CF">
        <w:rPr>
          <w:rFonts w:ascii="Arial Narrow" w:hAnsi="Arial Narrow"/>
          <w:sz w:val="20"/>
          <w:szCs w:val="20"/>
        </w:rPr>
        <w:t xml:space="preserve"> post-turismo, según </w:t>
      </w:r>
      <w:r w:rsidR="00F40B4A">
        <w:rPr>
          <w:rFonts w:ascii="Arial Narrow" w:hAnsi="Arial Narrow"/>
          <w:sz w:val="20"/>
          <w:szCs w:val="20"/>
        </w:rPr>
        <w:t xml:space="preserve">el </w:t>
      </w:r>
      <w:r w:rsidR="000238CF">
        <w:rPr>
          <w:rFonts w:ascii="Arial Narrow" w:hAnsi="Arial Narrow"/>
          <w:sz w:val="20"/>
          <w:szCs w:val="20"/>
        </w:rPr>
        <w:t>cual “</w:t>
      </w:r>
      <w:r w:rsidR="000238CF" w:rsidRPr="000238CF">
        <w:rPr>
          <w:rFonts w:ascii="Arial Narrow" w:hAnsi="Arial Narrow"/>
          <w:i/>
          <w:sz w:val="20"/>
          <w:szCs w:val="20"/>
        </w:rPr>
        <w:t>el turismo de lo ordinario transforma el desplazamiento en búsqueda de emplazamiento</w:t>
      </w:r>
      <w:r w:rsidR="000238CF">
        <w:rPr>
          <w:rFonts w:ascii="Arial Narrow" w:hAnsi="Arial Narrow"/>
          <w:sz w:val="20"/>
          <w:szCs w:val="20"/>
        </w:rPr>
        <w:t>” (Aguas y Gouyette, 2011: 8)</w:t>
      </w:r>
      <w:r w:rsidR="004D3355">
        <w:rPr>
          <w:rFonts w:ascii="Arial Narrow" w:hAnsi="Arial Narrow"/>
          <w:sz w:val="20"/>
          <w:szCs w:val="20"/>
        </w:rPr>
        <w:t xml:space="preserve">. </w:t>
      </w:r>
      <w:r w:rsidR="00486732">
        <w:rPr>
          <w:rFonts w:ascii="Arial Narrow" w:hAnsi="Arial Narrow"/>
          <w:sz w:val="20"/>
          <w:szCs w:val="20"/>
        </w:rPr>
        <w:t xml:space="preserve">En un contexto, como hemos visto, de intensa movilidad, la práctica del turismo se ha vuelto  </w:t>
      </w:r>
      <w:r w:rsidR="00E22B7C">
        <w:rPr>
          <w:rFonts w:ascii="Arial Narrow" w:hAnsi="Arial Narrow"/>
          <w:sz w:val="20"/>
          <w:szCs w:val="20"/>
        </w:rPr>
        <w:t>paradójicamente</w:t>
      </w:r>
      <w:r w:rsidR="00486732">
        <w:rPr>
          <w:rFonts w:ascii="Arial Narrow" w:hAnsi="Arial Narrow"/>
          <w:sz w:val="20"/>
          <w:szCs w:val="20"/>
        </w:rPr>
        <w:t xml:space="preserve"> sedentaria, en el sentido </w:t>
      </w:r>
      <w:r w:rsidR="00E26971">
        <w:rPr>
          <w:rFonts w:ascii="Arial Narrow" w:hAnsi="Arial Narrow"/>
          <w:sz w:val="20"/>
          <w:szCs w:val="20"/>
        </w:rPr>
        <w:t xml:space="preserve">de </w:t>
      </w:r>
      <w:r w:rsidR="00486732">
        <w:rPr>
          <w:rFonts w:ascii="Arial Narrow" w:hAnsi="Arial Narrow"/>
          <w:sz w:val="20"/>
          <w:szCs w:val="20"/>
        </w:rPr>
        <w:t>que el desplazamiento, tradicionalmente considerado como elemento constitutivo del turismo, se ha</w:t>
      </w:r>
      <w:r w:rsidR="00E26971">
        <w:rPr>
          <w:rFonts w:ascii="Arial Narrow" w:hAnsi="Arial Narrow"/>
          <w:sz w:val="20"/>
          <w:szCs w:val="20"/>
        </w:rPr>
        <w:t xml:space="preserve"> banaliza</w:t>
      </w:r>
      <w:r w:rsidR="00486732">
        <w:rPr>
          <w:rFonts w:ascii="Arial Narrow" w:hAnsi="Arial Narrow"/>
          <w:sz w:val="20"/>
          <w:szCs w:val="20"/>
        </w:rPr>
        <w:t>do (Berthelot, 2012).</w:t>
      </w:r>
      <w:r w:rsidR="00F40B4A">
        <w:rPr>
          <w:rFonts w:ascii="Arial Narrow" w:hAnsi="Arial Narrow"/>
          <w:sz w:val="20"/>
          <w:szCs w:val="20"/>
        </w:rPr>
        <w:t xml:space="preserve"> L</w:t>
      </w:r>
      <w:r w:rsidR="00486732">
        <w:rPr>
          <w:rFonts w:ascii="Arial Narrow" w:hAnsi="Arial Narrow"/>
          <w:sz w:val="20"/>
          <w:szCs w:val="20"/>
        </w:rPr>
        <w:t>as estancias se han acortado favoreciendo el tiempo en el destino en detrimento del desplazamiento</w:t>
      </w:r>
      <w:r w:rsidR="00E26971">
        <w:rPr>
          <w:rFonts w:ascii="Arial Narrow" w:hAnsi="Arial Narrow"/>
          <w:sz w:val="20"/>
          <w:szCs w:val="20"/>
        </w:rPr>
        <w:t xml:space="preserve"> (Astruc, 2009)</w:t>
      </w:r>
      <w:r w:rsidR="00486732">
        <w:rPr>
          <w:rFonts w:ascii="Arial Narrow" w:hAnsi="Arial Narrow"/>
          <w:sz w:val="20"/>
          <w:szCs w:val="20"/>
        </w:rPr>
        <w:t xml:space="preserve">, los </w:t>
      </w:r>
      <w:r w:rsidR="00486732">
        <w:rPr>
          <w:rFonts w:ascii="Arial Narrow" w:hAnsi="Arial Narrow"/>
          <w:i/>
          <w:sz w:val="20"/>
          <w:szCs w:val="20"/>
        </w:rPr>
        <w:t>city breaks</w:t>
      </w:r>
      <w:r w:rsidR="00486732">
        <w:rPr>
          <w:rFonts w:ascii="Arial Narrow" w:hAnsi="Arial Narrow"/>
          <w:sz w:val="20"/>
          <w:szCs w:val="20"/>
        </w:rPr>
        <w:t xml:space="preserve"> son </w:t>
      </w:r>
      <w:r w:rsidR="00E26971">
        <w:rPr>
          <w:rFonts w:ascii="Arial Narrow" w:hAnsi="Arial Narrow"/>
          <w:sz w:val="20"/>
          <w:szCs w:val="20"/>
        </w:rPr>
        <w:t>un ejemplo</w:t>
      </w:r>
      <w:r w:rsidR="00486732">
        <w:rPr>
          <w:rFonts w:ascii="Arial Narrow" w:hAnsi="Arial Narrow"/>
          <w:sz w:val="20"/>
          <w:szCs w:val="20"/>
        </w:rPr>
        <w:t xml:space="preserve"> </w:t>
      </w:r>
      <w:r w:rsidR="00486732" w:rsidRPr="00E26971">
        <w:rPr>
          <w:rFonts w:ascii="Arial Narrow" w:hAnsi="Arial Narrow"/>
          <w:sz w:val="20"/>
          <w:szCs w:val="20"/>
        </w:rPr>
        <w:t>(</w:t>
      </w:r>
      <w:r w:rsidR="00E26971" w:rsidRPr="00E26971">
        <w:rPr>
          <w:rFonts w:ascii="Arial Narrow" w:hAnsi="Arial Narrow"/>
          <w:sz w:val="20"/>
          <w:szCs w:val="20"/>
        </w:rPr>
        <w:t>Gayet, 2010</w:t>
      </w:r>
      <w:r w:rsidR="00486732" w:rsidRPr="00E26971">
        <w:rPr>
          <w:rFonts w:ascii="Arial Narrow" w:hAnsi="Arial Narrow"/>
          <w:sz w:val="20"/>
          <w:szCs w:val="20"/>
        </w:rPr>
        <w:t>).</w:t>
      </w:r>
      <w:r w:rsidR="00486732" w:rsidRPr="00E26971">
        <w:rPr>
          <w:rFonts w:ascii="Arial Narrow" w:hAnsi="Arial Narrow"/>
          <w:i/>
          <w:sz w:val="20"/>
          <w:szCs w:val="20"/>
        </w:rPr>
        <w:t xml:space="preserve"> </w:t>
      </w:r>
      <w:r w:rsidR="00F40B4A">
        <w:rPr>
          <w:rFonts w:ascii="Arial Narrow" w:hAnsi="Arial Narrow"/>
          <w:sz w:val="20"/>
          <w:szCs w:val="20"/>
        </w:rPr>
        <w:t>Además</w:t>
      </w:r>
      <w:r w:rsidR="004D3355" w:rsidRPr="00E26971">
        <w:rPr>
          <w:rFonts w:ascii="Arial Narrow" w:hAnsi="Arial Narrow"/>
          <w:sz w:val="20"/>
          <w:szCs w:val="20"/>
        </w:rPr>
        <w:t>,</w:t>
      </w:r>
      <w:r w:rsidR="00F40B4A">
        <w:rPr>
          <w:rFonts w:ascii="Arial Narrow" w:hAnsi="Arial Narrow"/>
          <w:sz w:val="20"/>
          <w:szCs w:val="20"/>
        </w:rPr>
        <w:t xml:space="preserve"> </w:t>
      </w:r>
      <w:r w:rsidR="00E26971">
        <w:rPr>
          <w:rFonts w:ascii="Arial Narrow" w:hAnsi="Arial Narrow"/>
          <w:sz w:val="20"/>
          <w:szCs w:val="20"/>
        </w:rPr>
        <w:t>según</w:t>
      </w:r>
      <w:r w:rsidR="00F40B4A">
        <w:rPr>
          <w:rFonts w:ascii="Arial Narrow" w:hAnsi="Arial Narrow"/>
          <w:sz w:val="20"/>
          <w:szCs w:val="20"/>
        </w:rPr>
        <w:t xml:space="preserve"> </w:t>
      </w:r>
      <w:r w:rsidR="00E26971">
        <w:rPr>
          <w:rFonts w:ascii="Arial Narrow" w:hAnsi="Arial Narrow"/>
          <w:sz w:val="20"/>
          <w:szCs w:val="20"/>
        </w:rPr>
        <w:t>hemos visto en este estudio de caso</w:t>
      </w:r>
      <w:r w:rsidR="00F40B4A">
        <w:rPr>
          <w:rFonts w:ascii="Arial Narrow" w:hAnsi="Arial Narrow"/>
          <w:sz w:val="20"/>
          <w:szCs w:val="20"/>
        </w:rPr>
        <w:t xml:space="preserve">, </w:t>
      </w:r>
      <w:r w:rsidR="00F40B4A" w:rsidRPr="00E26971">
        <w:rPr>
          <w:rFonts w:ascii="Arial Narrow" w:hAnsi="Arial Narrow"/>
          <w:sz w:val="20"/>
          <w:szCs w:val="20"/>
        </w:rPr>
        <w:t>la motivación turística</w:t>
      </w:r>
      <w:r w:rsidR="00F40B4A">
        <w:rPr>
          <w:rFonts w:ascii="Arial Narrow" w:hAnsi="Arial Narrow"/>
          <w:sz w:val="20"/>
          <w:szCs w:val="20"/>
        </w:rPr>
        <w:t>,</w:t>
      </w:r>
      <w:r w:rsidR="00486732" w:rsidRPr="00E26971">
        <w:rPr>
          <w:rFonts w:ascii="Arial Narrow" w:hAnsi="Arial Narrow"/>
          <w:sz w:val="20"/>
          <w:szCs w:val="20"/>
        </w:rPr>
        <w:t xml:space="preserve"> </w:t>
      </w:r>
      <w:r w:rsidR="00C2332C">
        <w:rPr>
          <w:rFonts w:ascii="Arial Narrow" w:hAnsi="Arial Narrow"/>
          <w:sz w:val="20"/>
          <w:szCs w:val="20"/>
        </w:rPr>
        <w:t>más que estar vinculada al</w:t>
      </w:r>
      <w:r w:rsidR="00C2332C" w:rsidRPr="00C2332C">
        <w:rPr>
          <w:rFonts w:ascii="Arial Narrow" w:hAnsi="Arial Narrow"/>
          <w:sz w:val="20"/>
          <w:szCs w:val="20"/>
        </w:rPr>
        <w:t xml:space="preserve"> </w:t>
      </w:r>
      <w:r w:rsidR="004D3355" w:rsidRPr="00C2332C">
        <w:rPr>
          <w:rFonts w:ascii="Arial Narrow" w:hAnsi="Arial Narrow"/>
          <w:sz w:val="20"/>
          <w:szCs w:val="20"/>
        </w:rPr>
        <w:t>desplaza</w:t>
      </w:r>
      <w:r w:rsidR="00C2332C" w:rsidRPr="00C2332C">
        <w:rPr>
          <w:rFonts w:ascii="Arial Narrow" w:hAnsi="Arial Narrow"/>
          <w:sz w:val="20"/>
          <w:szCs w:val="20"/>
        </w:rPr>
        <w:t>miento</w:t>
      </w:r>
      <w:r w:rsidR="004D3355" w:rsidRPr="00C2332C">
        <w:rPr>
          <w:rFonts w:ascii="Arial Narrow" w:hAnsi="Arial Narrow"/>
          <w:sz w:val="20"/>
          <w:szCs w:val="20"/>
        </w:rPr>
        <w:t xml:space="preserve"> per sé</w:t>
      </w:r>
      <w:r w:rsidR="00F40B4A">
        <w:rPr>
          <w:rFonts w:ascii="Arial Narrow" w:hAnsi="Arial Narrow"/>
          <w:sz w:val="20"/>
          <w:szCs w:val="20"/>
        </w:rPr>
        <w:t>,</w:t>
      </w:r>
      <w:r w:rsidR="00C2332C" w:rsidRPr="00C2332C">
        <w:rPr>
          <w:rFonts w:ascii="Arial Narrow" w:hAnsi="Arial Narrow"/>
          <w:sz w:val="20"/>
          <w:szCs w:val="20"/>
        </w:rPr>
        <w:t xml:space="preserve"> está ligada al </w:t>
      </w:r>
      <w:r w:rsidR="00C2332C">
        <w:rPr>
          <w:rFonts w:ascii="Arial Narrow" w:hAnsi="Arial Narrow"/>
          <w:sz w:val="20"/>
          <w:szCs w:val="20"/>
        </w:rPr>
        <w:t xml:space="preserve">descubrimiento de elementos desconocidos que pueden ser de carácter </w:t>
      </w:r>
      <w:r w:rsidR="00095193" w:rsidRPr="00C2332C">
        <w:rPr>
          <w:rFonts w:ascii="Arial Narrow" w:hAnsi="Arial Narrow"/>
          <w:sz w:val="20"/>
          <w:szCs w:val="20"/>
        </w:rPr>
        <w:t>espacial</w:t>
      </w:r>
      <w:r w:rsidR="00095193">
        <w:rPr>
          <w:rFonts w:ascii="Arial Narrow" w:hAnsi="Arial Narrow"/>
          <w:sz w:val="20"/>
          <w:szCs w:val="20"/>
        </w:rPr>
        <w:t xml:space="preserve"> </w:t>
      </w:r>
      <w:r w:rsidR="004D3355">
        <w:rPr>
          <w:rFonts w:ascii="Arial Narrow" w:hAnsi="Arial Narrow"/>
          <w:sz w:val="20"/>
          <w:szCs w:val="20"/>
        </w:rPr>
        <w:t>(físic</w:t>
      </w:r>
      <w:r w:rsidR="00C2332C">
        <w:rPr>
          <w:rFonts w:ascii="Arial Narrow" w:hAnsi="Arial Narrow"/>
          <w:sz w:val="20"/>
          <w:szCs w:val="20"/>
        </w:rPr>
        <w:t>os</w:t>
      </w:r>
      <w:r w:rsidR="004D3355">
        <w:rPr>
          <w:rFonts w:ascii="Arial Narrow" w:hAnsi="Arial Narrow"/>
          <w:sz w:val="20"/>
          <w:szCs w:val="20"/>
        </w:rPr>
        <w:t>, ge</w:t>
      </w:r>
      <w:r w:rsidR="00095193">
        <w:rPr>
          <w:rFonts w:ascii="Arial Narrow" w:hAnsi="Arial Narrow"/>
          <w:sz w:val="20"/>
          <w:szCs w:val="20"/>
        </w:rPr>
        <w:t>ográfic</w:t>
      </w:r>
      <w:r w:rsidR="00C2332C">
        <w:rPr>
          <w:rFonts w:ascii="Arial Narrow" w:hAnsi="Arial Narrow"/>
          <w:sz w:val="20"/>
          <w:szCs w:val="20"/>
        </w:rPr>
        <w:t>os</w:t>
      </w:r>
      <w:r w:rsidR="00095193">
        <w:rPr>
          <w:rFonts w:ascii="Arial Narrow" w:hAnsi="Arial Narrow"/>
          <w:sz w:val="20"/>
          <w:szCs w:val="20"/>
        </w:rPr>
        <w:t>) y/o</w:t>
      </w:r>
      <w:r w:rsidR="00C2332C">
        <w:rPr>
          <w:rFonts w:ascii="Arial Narrow" w:hAnsi="Arial Narrow"/>
          <w:sz w:val="20"/>
          <w:szCs w:val="20"/>
        </w:rPr>
        <w:t xml:space="preserve"> temático</w:t>
      </w:r>
      <w:r w:rsidR="004D3355">
        <w:rPr>
          <w:rFonts w:ascii="Arial Narrow" w:hAnsi="Arial Narrow"/>
          <w:sz w:val="20"/>
          <w:szCs w:val="20"/>
        </w:rPr>
        <w:t xml:space="preserve"> (</w:t>
      </w:r>
      <w:r w:rsidR="00CA1558">
        <w:rPr>
          <w:rFonts w:ascii="Arial Narrow" w:hAnsi="Arial Narrow"/>
          <w:sz w:val="20"/>
          <w:szCs w:val="20"/>
        </w:rPr>
        <w:t xml:space="preserve">imaginario, </w:t>
      </w:r>
      <w:r w:rsidR="004D3355">
        <w:rPr>
          <w:rFonts w:ascii="Arial Narrow" w:hAnsi="Arial Narrow"/>
          <w:sz w:val="20"/>
          <w:szCs w:val="20"/>
        </w:rPr>
        <w:t>abstract</w:t>
      </w:r>
      <w:r w:rsidR="00C2332C">
        <w:rPr>
          <w:rFonts w:ascii="Arial Narrow" w:hAnsi="Arial Narrow"/>
          <w:sz w:val="20"/>
          <w:szCs w:val="20"/>
        </w:rPr>
        <w:t>o</w:t>
      </w:r>
      <w:r w:rsidR="004D3355">
        <w:rPr>
          <w:rFonts w:ascii="Arial Narrow" w:hAnsi="Arial Narrow"/>
          <w:sz w:val="20"/>
          <w:szCs w:val="20"/>
        </w:rPr>
        <w:t>, simbólic</w:t>
      </w:r>
      <w:r w:rsidR="00C2332C">
        <w:rPr>
          <w:rFonts w:ascii="Arial Narrow" w:hAnsi="Arial Narrow"/>
          <w:sz w:val="20"/>
          <w:szCs w:val="20"/>
        </w:rPr>
        <w:t>o</w:t>
      </w:r>
      <w:r w:rsidR="00D643B3">
        <w:rPr>
          <w:rFonts w:ascii="Arial Narrow" w:hAnsi="Arial Narrow"/>
          <w:sz w:val="20"/>
          <w:szCs w:val="20"/>
        </w:rPr>
        <w:t xml:space="preserve">) </w:t>
      </w:r>
      <w:r w:rsidR="00D643B3" w:rsidRPr="002B0659">
        <w:rPr>
          <w:rFonts w:ascii="Arial Narrow" w:hAnsi="Arial Narrow"/>
          <w:sz w:val="20"/>
          <w:szCs w:val="20"/>
        </w:rPr>
        <w:t>(</w:t>
      </w:r>
      <w:r w:rsidR="00C12B2E">
        <w:rPr>
          <w:rFonts w:ascii="Arial Narrow" w:hAnsi="Arial Narrow"/>
          <w:sz w:val="20"/>
          <w:szCs w:val="20"/>
        </w:rPr>
        <w:t xml:space="preserve">Bonnefoy-Claudet, 2011; </w:t>
      </w:r>
      <w:r w:rsidR="002B0659" w:rsidRPr="002B0659">
        <w:rPr>
          <w:rFonts w:ascii="Arial Narrow" w:hAnsi="Arial Narrow"/>
          <w:sz w:val="20"/>
          <w:szCs w:val="20"/>
        </w:rPr>
        <w:t>Frérot, 2012</w:t>
      </w:r>
      <w:r w:rsidR="00D643B3" w:rsidRPr="002B0659">
        <w:rPr>
          <w:rFonts w:ascii="Arial Narrow" w:hAnsi="Arial Narrow"/>
          <w:sz w:val="20"/>
          <w:szCs w:val="20"/>
        </w:rPr>
        <w:t>)</w:t>
      </w:r>
      <w:r w:rsidR="00D643B3">
        <w:rPr>
          <w:rFonts w:ascii="Arial Narrow" w:hAnsi="Arial Narrow"/>
          <w:sz w:val="20"/>
          <w:szCs w:val="20"/>
        </w:rPr>
        <w:t>.</w:t>
      </w:r>
      <w:r w:rsidR="00F40B4A">
        <w:rPr>
          <w:rFonts w:ascii="Arial Narrow" w:hAnsi="Arial Narrow"/>
          <w:sz w:val="20"/>
          <w:szCs w:val="20"/>
        </w:rPr>
        <w:t xml:space="preserve"> El desplazamiento sigue siendo un elemento del turismo. Sin embargo, </w:t>
      </w:r>
      <w:r w:rsidR="0060435A">
        <w:rPr>
          <w:rFonts w:ascii="Arial Narrow" w:hAnsi="Arial Narrow"/>
          <w:sz w:val="20"/>
          <w:szCs w:val="20"/>
        </w:rPr>
        <w:t xml:space="preserve">el tipo de turismo tratado en esta comunicación propone un cambio de escala que condiciona este desplazamiento limitándolo a una relativa corta distancia geográfica y temporal entre el origen y el destino del “viaje”. Esto limita al mismo tiempo </w:t>
      </w:r>
      <w:r w:rsidR="00DA0EB1">
        <w:rPr>
          <w:rFonts w:ascii="Arial Narrow" w:hAnsi="Arial Narrow"/>
          <w:sz w:val="20"/>
          <w:szCs w:val="20"/>
        </w:rPr>
        <w:t xml:space="preserve">lógicamente </w:t>
      </w:r>
      <w:r w:rsidR="0060435A">
        <w:rPr>
          <w:rFonts w:ascii="Arial Narrow" w:hAnsi="Arial Narrow"/>
          <w:sz w:val="20"/>
          <w:szCs w:val="20"/>
        </w:rPr>
        <w:t>los medios de transporte posibles.</w:t>
      </w:r>
    </w:p>
    <w:p w:rsidR="00CD4570" w:rsidRDefault="00CD4570" w:rsidP="00C91D8A">
      <w:pPr>
        <w:ind w:firstLine="426"/>
        <w:jc w:val="both"/>
        <w:rPr>
          <w:rFonts w:ascii="Arial Narrow" w:hAnsi="Arial Narrow"/>
          <w:sz w:val="20"/>
          <w:szCs w:val="20"/>
        </w:rPr>
      </w:pPr>
      <w:r>
        <w:rPr>
          <w:rFonts w:ascii="Arial Narrow" w:hAnsi="Arial Narrow"/>
          <w:sz w:val="20"/>
          <w:szCs w:val="20"/>
        </w:rPr>
        <w:t>E</w:t>
      </w:r>
      <w:r w:rsidR="0060435A">
        <w:rPr>
          <w:rFonts w:ascii="Arial Narrow" w:hAnsi="Arial Narrow"/>
          <w:sz w:val="20"/>
          <w:szCs w:val="20"/>
        </w:rPr>
        <w:t>n cuanto a los desplazamientos en</w:t>
      </w:r>
      <w:r>
        <w:rPr>
          <w:rFonts w:ascii="Arial Narrow" w:hAnsi="Arial Narrow"/>
          <w:sz w:val="20"/>
          <w:szCs w:val="20"/>
        </w:rPr>
        <w:t xml:space="preserve"> el destino, como se ha explicado, las </w:t>
      </w:r>
      <w:r w:rsidR="00D0042B">
        <w:rPr>
          <w:rFonts w:ascii="Arial Narrow" w:hAnsi="Arial Narrow"/>
          <w:sz w:val="20"/>
          <w:szCs w:val="20"/>
        </w:rPr>
        <w:t xml:space="preserve">visitas </w:t>
      </w:r>
      <w:r w:rsidR="0060435A">
        <w:rPr>
          <w:rFonts w:ascii="Arial Narrow" w:hAnsi="Arial Narrow"/>
          <w:sz w:val="20"/>
          <w:szCs w:val="20"/>
        </w:rPr>
        <w:t xml:space="preserve">estudiadas </w:t>
      </w:r>
      <w:r w:rsidR="00D0042B">
        <w:rPr>
          <w:rFonts w:ascii="Arial Narrow" w:hAnsi="Arial Narrow"/>
          <w:sz w:val="20"/>
          <w:szCs w:val="20"/>
        </w:rPr>
        <w:t xml:space="preserve">se han realizado a pie bajo las indicaciones de un/a guía. </w:t>
      </w:r>
      <w:r w:rsidR="00095193">
        <w:rPr>
          <w:rFonts w:ascii="Arial Narrow" w:hAnsi="Arial Narrow"/>
          <w:sz w:val="20"/>
          <w:szCs w:val="20"/>
        </w:rPr>
        <w:t xml:space="preserve">En este sentido, podríamos hablar </w:t>
      </w:r>
      <w:r w:rsidR="0060435A">
        <w:rPr>
          <w:rFonts w:ascii="Arial Narrow" w:hAnsi="Arial Narrow"/>
          <w:sz w:val="20"/>
          <w:szCs w:val="20"/>
        </w:rPr>
        <w:t>del</w:t>
      </w:r>
      <w:r w:rsidR="00095193">
        <w:rPr>
          <w:rFonts w:ascii="Arial Narrow" w:hAnsi="Arial Narrow"/>
          <w:sz w:val="20"/>
          <w:szCs w:val="20"/>
        </w:rPr>
        <w:t xml:space="preserve"> </w:t>
      </w:r>
      <w:r w:rsidR="00095193" w:rsidRPr="0060435A">
        <w:rPr>
          <w:rFonts w:ascii="Arial Narrow" w:hAnsi="Arial Narrow"/>
          <w:i/>
          <w:sz w:val="20"/>
          <w:szCs w:val="20"/>
        </w:rPr>
        <w:t>dejarse llevar</w:t>
      </w:r>
      <w:r w:rsidR="00095193">
        <w:rPr>
          <w:rFonts w:ascii="Arial Narrow" w:hAnsi="Arial Narrow"/>
          <w:sz w:val="20"/>
          <w:szCs w:val="20"/>
        </w:rPr>
        <w:t xml:space="preserve"> </w:t>
      </w:r>
      <w:r w:rsidR="0060435A">
        <w:rPr>
          <w:rFonts w:ascii="Arial Narrow" w:hAnsi="Arial Narrow"/>
          <w:sz w:val="20"/>
          <w:szCs w:val="20"/>
        </w:rPr>
        <w:t xml:space="preserve">como medio de transporte. Por un lado, </w:t>
      </w:r>
      <w:r w:rsidR="00D400A1">
        <w:rPr>
          <w:rFonts w:ascii="Arial Narrow" w:hAnsi="Arial Narrow"/>
          <w:sz w:val="20"/>
          <w:szCs w:val="20"/>
        </w:rPr>
        <w:t>e</w:t>
      </w:r>
      <w:r w:rsidR="0060435A">
        <w:rPr>
          <w:rFonts w:ascii="Arial Narrow" w:hAnsi="Arial Narrow"/>
          <w:sz w:val="20"/>
          <w:szCs w:val="20"/>
        </w:rPr>
        <w:t>ste</w:t>
      </w:r>
      <w:r w:rsidR="00DB4C85">
        <w:rPr>
          <w:rFonts w:ascii="Arial Narrow" w:hAnsi="Arial Narrow"/>
          <w:sz w:val="20"/>
          <w:szCs w:val="20"/>
        </w:rPr>
        <w:t xml:space="preserve"> </w:t>
      </w:r>
      <w:r w:rsidR="00DB4C85">
        <w:rPr>
          <w:rFonts w:ascii="Arial Narrow" w:hAnsi="Arial Narrow"/>
          <w:i/>
          <w:sz w:val="20"/>
          <w:szCs w:val="20"/>
        </w:rPr>
        <w:t>dejarse llevar</w:t>
      </w:r>
      <w:r w:rsidR="0060435A">
        <w:rPr>
          <w:rFonts w:ascii="Arial Narrow" w:hAnsi="Arial Narrow"/>
          <w:sz w:val="20"/>
          <w:szCs w:val="20"/>
        </w:rPr>
        <w:t xml:space="preserve"> puede estar </w:t>
      </w:r>
      <w:r w:rsidR="00BB263D">
        <w:rPr>
          <w:rFonts w:ascii="Arial Narrow" w:hAnsi="Arial Narrow"/>
          <w:sz w:val="20"/>
          <w:szCs w:val="20"/>
        </w:rPr>
        <w:t xml:space="preserve">dirigido </w:t>
      </w:r>
      <w:r w:rsidR="00095193">
        <w:rPr>
          <w:rFonts w:ascii="Arial Narrow" w:hAnsi="Arial Narrow"/>
          <w:sz w:val="20"/>
          <w:szCs w:val="20"/>
        </w:rPr>
        <w:t>por un pr</w:t>
      </w:r>
      <w:r w:rsidR="00BB263D">
        <w:rPr>
          <w:rFonts w:ascii="Arial Narrow" w:hAnsi="Arial Narrow"/>
          <w:sz w:val="20"/>
          <w:szCs w:val="20"/>
        </w:rPr>
        <w:t>ofesional (como es nuestro caso)</w:t>
      </w:r>
      <w:r w:rsidR="00E07A64">
        <w:rPr>
          <w:rFonts w:ascii="Arial Narrow" w:hAnsi="Arial Narrow"/>
          <w:sz w:val="20"/>
          <w:szCs w:val="20"/>
        </w:rPr>
        <w:t>, siendo</w:t>
      </w:r>
      <w:r w:rsidR="00BB263D">
        <w:rPr>
          <w:rFonts w:ascii="Arial Narrow" w:hAnsi="Arial Narrow"/>
          <w:sz w:val="20"/>
          <w:szCs w:val="20"/>
        </w:rPr>
        <w:t xml:space="preserve"> el guía (</w:t>
      </w:r>
      <w:r w:rsidR="00DB4C85">
        <w:rPr>
          <w:rFonts w:ascii="Arial Narrow" w:hAnsi="Arial Narrow"/>
          <w:sz w:val="20"/>
          <w:szCs w:val="20"/>
        </w:rPr>
        <w:t>un</w:t>
      </w:r>
      <w:r w:rsidR="00D400A1">
        <w:rPr>
          <w:rFonts w:ascii="Arial Narrow" w:hAnsi="Arial Narrow"/>
          <w:sz w:val="20"/>
          <w:szCs w:val="20"/>
        </w:rPr>
        <w:t>a</w:t>
      </w:r>
      <w:r w:rsidR="00BB263D">
        <w:rPr>
          <w:rFonts w:ascii="Arial Narrow" w:hAnsi="Arial Narrow"/>
          <w:sz w:val="20"/>
          <w:szCs w:val="20"/>
        </w:rPr>
        <w:t xml:space="preserve"> persona)</w:t>
      </w:r>
      <w:r w:rsidR="00E07A64">
        <w:rPr>
          <w:rFonts w:ascii="Arial Narrow" w:hAnsi="Arial Narrow"/>
          <w:sz w:val="20"/>
          <w:szCs w:val="20"/>
        </w:rPr>
        <w:t xml:space="preserve"> quien condiciona la mirada. Por otro</w:t>
      </w:r>
      <w:r w:rsidR="00BB263D">
        <w:rPr>
          <w:rFonts w:ascii="Arial Narrow" w:hAnsi="Arial Narrow"/>
          <w:sz w:val="20"/>
          <w:szCs w:val="20"/>
        </w:rPr>
        <w:t>,</w:t>
      </w:r>
      <w:r w:rsidR="00E07A64">
        <w:rPr>
          <w:rFonts w:ascii="Arial Narrow" w:hAnsi="Arial Narrow"/>
          <w:sz w:val="20"/>
          <w:szCs w:val="20"/>
        </w:rPr>
        <w:t xml:space="preserve"> el turista puede dejarse llevar de forma autónoma (Galí, 2009), gracias a un documento, como un mapa turístico o una</w:t>
      </w:r>
      <w:r w:rsidR="00BB263D">
        <w:rPr>
          <w:rFonts w:ascii="Arial Narrow" w:hAnsi="Arial Narrow"/>
          <w:sz w:val="20"/>
          <w:szCs w:val="20"/>
        </w:rPr>
        <w:t xml:space="preserve"> guía escrita </w:t>
      </w:r>
      <w:r w:rsidR="00E07A64">
        <w:rPr>
          <w:rFonts w:ascii="Arial Narrow" w:hAnsi="Arial Narrow"/>
          <w:sz w:val="20"/>
          <w:szCs w:val="20"/>
        </w:rPr>
        <w:t>(</w:t>
      </w:r>
      <w:r w:rsidR="00BB263D" w:rsidRPr="002B0659">
        <w:rPr>
          <w:rFonts w:ascii="Arial Narrow" w:hAnsi="Arial Narrow"/>
          <w:sz w:val="20"/>
          <w:szCs w:val="20"/>
        </w:rPr>
        <w:t>Frérot, 2012</w:t>
      </w:r>
      <w:r w:rsidR="00E07A64">
        <w:rPr>
          <w:rFonts w:ascii="Arial Narrow" w:hAnsi="Arial Narrow"/>
          <w:sz w:val="20"/>
          <w:szCs w:val="20"/>
        </w:rPr>
        <w:t>; Vergopoulos y Flon, 2012</w:t>
      </w:r>
      <w:r w:rsidR="00BB263D" w:rsidRPr="002B0659">
        <w:rPr>
          <w:rFonts w:ascii="Arial Narrow" w:hAnsi="Arial Narrow"/>
          <w:sz w:val="20"/>
          <w:szCs w:val="20"/>
        </w:rPr>
        <w:t>)</w:t>
      </w:r>
      <w:r w:rsidR="00BB263D">
        <w:rPr>
          <w:rFonts w:ascii="Arial Narrow" w:hAnsi="Arial Narrow"/>
          <w:sz w:val="20"/>
          <w:szCs w:val="20"/>
        </w:rPr>
        <w:t xml:space="preserve">. </w:t>
      </w:r>
      <w:r w:rsidR="00DB4C85">
        <w:rPr>
          <w:rFonts w:ascii="Arial Narrow" w:hAnsi="Arial Narrow"/>
          <w:sz w:val="20"/>
          <w:szCs w:val="20"/>
        </w:rPr>
        <w:t>Además</w:t>
      </w:r>
      <w:r w:rsidR="00BB263D">
        <w:rPr>
          <w:rFonts w:ascii="Arial Narrow" w:hAnsi="Arial Narrow"/>
          <w:sz w:val="20"/>
          <w:szCs w:val="20"/>
        </w:rPr>
        <w:t xml:space="preserve">, </w:t>
      </w:r>
      <w:r w:rsidR="00095193" w:rsidRPr="00DB4C85">
        <w:rPr>
          <w:rFonts w:ascii="Arial Narrow" w:hAnsi="Arial Narrow"/>
          <w:i/>
          <w:sz w:val="20"/>
          <w:szCs w:val="20"/>
        </w:rPr>
        <w:t>dejarse llevar</w:t>
      </w:r>
      <w:r w:rsidR="00BB263D">
        <w:rPr>
          <w:rFonts w:ascii="Arial Narrow" w:hAnsi="Arial Narrow"/>
          <w:sz w:val="20"/>
          <w:szCs w:val="20"/>
        </w:rPr>
        <w:t xml:space="preserve"> puede entenderse</w:t>
      </w:r>
      <w:r w:rsidR="00095193">
        <w:rPr>
          <w:rFonts w:ascii="Arial Narrow" w:hAnsi="Arial Narrow"/>
          <w:sz w:val="20"/>
          <w:szCs w:val="20"/>
        </w:rPr>
        <w:t xml:space="preserve"> en el sentido de </w:t>
      </w:r>
      <w:r w:rsidR="00DB4C85">
        <w:rPr>
          <w:rFonts w:ascii="Arial Narrow" w:hAnsi="Arial Narrow"/>
          <w:sz w:val="20"/>
          <w:szCs w:val="20"/>
        </w:rPr>
        <w:t>deambular</w:t>
      </w:r>
      <w:r w:rsidR="00095193">
        <w:rPr>
          <w:rFonts w:ascii="Arial Narrow" w:hAnsi="Arial Narrow"/>
          <w:sz w:val="20"/>
          <w:szCs w:val="20"/>
        </w:rPr>
        <w:t xml:space="preserve">, </w:t>
      </w:r>
      <w:r w:rsidR="00FB069B">
        <w:rPr>
          <w:rFonts w:ascii="Arial Narrow" w:hAnsi="Arial Narrow"/>
          <w:sz w:val="20"/>
          <w:szCs w:val="20"/>
        </w:rPr>
        <w:t xml:space="preserve">lo que en la literatura francesa se </w:t>
      </w:r>
      <w:r w:rsidR="00E22B7C">
        <w:rPr>
          <w:rFonts w:ascii="Arial Narrow" w:hAnsi="Arial Narrow"/>
          <w:sz w:val="20"/>
          <w:szCs w:val="20"/>
        </w:rPr>
        <w:t xml:space="preserve">denomina </w:t>
      </w:r>
      <w:r w:rsidR="00095193">
        <w:rPr>
          <w:rFonts w:ascii="Arial Narrow" w:hAnsi="Arial Narrow"/>
          <w:sz w:val="20"/>
          <w:szCs w:val="20"/>
        </w:rPr>
        <w:t>“</w:t>
      </w:r>
      <w:r w:rsidR="00095193" w:rsidRPr="00095193">
        <w:rPr>
          <w:rFonts w:ascii="Arial Narrow" w:hAnsi="Arial Narrow"/>
          <w:i/>
          <w:sz w:val="20"/>
          <w:szCs w:val="20"/>
        </w:rPr>
        <w:t>flâner</w:t>
      </w:r>
      <w:r w:rsidR="00095193">
        <w:rPr>
          <w:rFonts w:ascii="Arial Narrow" w:hAnsi="Arial Narrow"/>
          <w:sz w:val="20"/>
          <w:szCs w:val="20"/>
        </w:rPr>
        <w:t>”</w:t>
      </w:r>
      <w:r w:rsidR="00BB263D">
        <w:rPr>
          <w:rFonts w:ascii="Arial Narrow" w:hAnsi="Arial Narrow"/>
          <w:sz w:val="20"/>
          <w:szCs w:val="20"/>
        </w:rPr>
        <w:t>, noción intrínsecamente ligada al turismo</w:t>
      </w:r>
      <w:r w:rsidR="00DB4C85">
        <w:rPr>
          <w:rFonts w:ascii="Arial Narrow" w:hAnsi="Arial Narrow"/>
          <w:sz w:val="20"/>
          <w:szCs w:val="20"/>
        </w:rPr>
        <w:t>, especialmente al urbano (Vles et al. 2005)</w:t>
      </w:r>
      <w:r w:rsidR="00095193">
        <w:rPr>
          <w:rFonts w:ascii="Arial Narrow" w:hAnsi="Arial Narrow"/>
          <w:sz w:val="20"/>
          <w:szCs w:val="20"/>
        </w:rPr>
        <w:t>. En ambos casos</w:t>
      </w:r>
      <w:r w:rsidR="00E22B7C">
        <w:rPr>
          <w:rFonts w:ascii="Arial Narrow" w:hAnsi="Arial Narrow"/>
          <w:sz w:val="20"/>
          <w:szCs w:val="20"/>
        </w:rPr>
        <w:t>, de forma condicionada o guiada por el subconsciente,</w:t>
      </w:r>
      <w:r w:rsidR="00095193">
        <w:rPr>
          <w:rFonts w:ascii="Arial Narrow" w:hAnsi="Arial Narrow"/>
          <w:sz w:val="20"/>
          <w:szCs w:val="20"/>
        </w:rPr>
        <w:t xml:space="preserve"> </w:t>
      </w:r>
      <w:r w:rsidR="00207C2A">
        <w:rPr>
          <w:rFonts w:ascii="Arial Narrow" w:hAnsi="Arial Narrow"/>
          <w:sz w:val="20"/>
          <w:szCs w:val="20"/>
        </w:rPr>
        <w:t>la persona descubre elementos del medio urbano los cuales pasan desapercibidos en su día a</w:t>
      </w:r>
      <w:r w:rsidR="00FB069B">
        <w:rPr>
          <w:rFonts w:ascii="Arial Narrow" w:hAnsi="Arial Narrow"/>
          <w:sz w:val="20"/>
          <w:szCs w:val="20"/>
        </w:rPr>
        <w:t xml:space="preserve"> día</w:t>
      </w:r>
      <w:r w:rsidR="00E22B7C">
        <w:rPr>
          <w:rFonts w:ascii="Arial Narrow" w:hAnsi="Arial Narrow"/>
          <w:sz w:val="20"/>
          <w:szCs w:val="20"/>
        </w:rPr>
        <w:t xml:space="preserve"> mediante un desplazamiento que, si bien geográficamente puede corresponderse con alguno de sus desplazamientos cotidianos, </w:t>
      </w:r>
      <w:r w:rsidR="006624A5">
        <w:rPr>
          <w:rFonts w:ascii="Arial Narrow" w:hAnsi="Arial Narrow"/>
          <w:sz w:val="20"/>
          <w:szCs w:val="20"/>
        </w:rPr>
        <w:t xml:space="preserve">difiere de estos </w:t>
      </w:r>
      <w:r w:rsidR="00E22B7C">
        <w:rPr>
          <w:rFonts w:ascii="Arial Narrow" w:hAnsi="Arial Narrow"/>
          <w:sz w:val="20"/>
          <w:szCs w:val="20"/>
        </w:rPr>
        <w:t>ya que pertenece a la esfera de lo inusual.</w:t>
      </w:r>
    </w:p>
    <w:p w:rsidR="00F406D9" w:rsidRDefault="00F406D9" w:rsidP="00812BCA">
      <w:pPr>
        <w:jc w:val="right"/>
        <w:rPr>
          <w:rFonts w:ascii="Arial Narrow" w:hAnsi="Arial Narrow"/>
          <w:b/>
        </w:rPr>
      </w:pPr>
    </w:p>
    <w:p w:rsidR="00F24BEC" w:rsidRPr="00A2483B" w:rsidRDefault="00D01656" w:rsidP="00EB7BC0">
      <w:pPr>
        <w:numPr>
          <w:ilvl w:val="0"/>
          <w:numId w:val="7"/>
        </w:numPr>
        <w:jc w:val="right"/>
        <w:rPr>
          <w:rFonts w:ascii="Arial Narrow" w:hAnsi="Arial Narrow"/>
          <w:b/>
        </w:rPr>
      </w:pPr>
      <w:r>
        <w:rPr>
          <w:rFonts w:ascii="Arial Narrow" w:hAnsi="Arial Narrow"/>
          <w:b/>
        </w:rPr>
        <w:t>conclusiones</w:t>
      </w:r>
    </w:p>
    <w:p w:rsidR="00F24BEC" w:rsidRPr="007A36BF" w:rsidRDefault="00F24BEC" w:rsidP="00F24BEC">
      <w:pPr>
        <w:jc w:val="both"/>
        <w:rPr>
          <w:rFonts w:ascii="Arial Narrow" w:hAnsi="Arial Narrow"/>
          <w:sz w:val="20"/>
          <w:szCs w:val="20"/>
        </w:rPr>
      </w:pPr>
    </w:p>
    <w:p w:rsidR="00F406D9" w:rsidRDefault="00F406D9" w:rsidP="00F406D9">
      <w:pPr>
        <w:ind w:firstLine="426"/>
        <w:jc w:val="both"/>
        <w:rPr>
          <w:rFonts w:ascii="Arial Narrow" w:hAnsi="Arial Narrow"/>
          <w:sz w:val="20"/>
          <w:szCs w:val="20"/>
        </w:rPr>
      </w:pPr>
      <w:r>
        <w:rPr>
          <w:rFonts w:ascii="Arial Narrow" w:hAnsi="Arial Narrow"/>
          <w:sz w:val="20"/>
          <w:szCs w:val="20"/>
        </w:rPr>
        <w:t>En definitiva, la movilidad es intrínseca del turismo. Sin embargo, en un contexto de cambio de paradigma en que las distancias se han reducido gracias a los avances en los medios de transporte y de comunicación, la movilidad también se ha visto afectada. En este sentido, lo desconocido, aquello que genera curiosidad, que merece la pena visitar y que, por lo tanto, es susceptible de ser objeto de interés para el turismo, es en este contexto accesible de diversas formas</w:t>
      </w:r>
      <w:r w:rsidR="00D400A1">
        <w:rPr>
          <w:rFonts w:ascii="Arial Narrow" w:hAnsi="Arial Narrow"/>
          <w:sz w:val="20"/>
          <w:szCs w:val="20"/>
        </w:rPr>
        <w:t xml:space="preserve">, principalmente de forma </w:t>
      </w:r>
      <w:r>
        <w:rPr>
          <w:rFonts w:ascii="Arial Narrow" w:hAnsi="Arial Narrow"/>
          <w:sz w:val="20"/>
          <w:szCs w:val="20"/>
        </w:rPr>
        <w:t xml:space="preserve">física o simbólica. El objeto </w:t>
      </w:r>
      <w:r w:rsidR="00D400A1">
        <w:rPr>
          <w:rFonts w:ascii="Arial Narrow" w:hAnsi="Arial Narrow"/>
          <w:sz w:val="20"/>
          <w:szCs w:val="20"/>
        </w:rPr>
        <w:t>d</w:t>
      </w:r>
      <w:r>
        <w:rPr>
          <w:rFonts w:ascii="Arial Narrow" w:hAnsi="Arial Narrow"/>
          <w:sz w:val="20"/>
          <w:szCs w:val="20"/>
        </w:rPr>
        <w:t>e</w:t>
      </w:r>
      <w:r w:rsidR="00D400A1">
        <w:rPr>
          <w:rFonts w:ascii="Arial Narrow" w:hAnsi="Arial Narrow"/>
          <w:sz w:val="20"/>
          <w:szCs w:val="20"/>
        </w:rPr>
        <w:t xml:space="preserve"> esta comunicación es</w:t>
      </w:r>
      <w:r>
        <w:rPr>
          <w:rFonts w:ascii="Arial Narrow" w:hAnsi="Arial Narrow"/>
          <w:sz w:val="20"/>
          <w:szCs w:val="20"/>
        </w:rPr>
        <w:t xml:space="preserve"> la reflexión alrededor de lo que resulta desconocido en función de la percepción de lo que es próximo, en términos geográficos y en términos de familiaridad.</w:t>
      </w:r>
    </w:p>
    <w:p w:rsidR="00F406D9" w:rsidRDefault="00F406D9" w:rsidP="00F406D9">
      <w:pPr>
        <w:ind w:firstLine="426"/>
        <w:jc w:val="both"/>
        <w:rPr>
          <w:rFonts w:ascii="Arial Narrow" w:hAnsi="Arial Narrow"/>
          <w:sz w:val="20"/>
          <w:szCs w:val="20"/>
        </w:rPr>
      </w:pPr>
      <w:r>
        <w:rPr>
          <w:rFonts w:ascii="Arial Narrow" w:hAnsi="Arial Narrow"/>
          <w:sz w:val="20"/>
          <w:szCs w:val="20"/>
        </w:rPr>
        <w:t>Las visitas turísticas analizadas en el caso de Barcelona y especialmente las rutas de temática masónica han servido de ejemplo para analizar el perímetro de proximidad geográfica de cada participante y su perímetro de proximidad organizativa o familiar en función de sus prácticas cotidianas en la zona visitada, sus hábitos culturales</w:t>
      </w:r>
      <w:r w:rsidR="00676E61">
        <w:rPr>
          <w:rFonts w:ascii="Arial Narrow" w:hAnsi="Arial Narrow"/>
          <w:sz w:val="20"/>
          <w:szCs w:val="20"/>
        </w:rPr>
        <w:t>,</w:t>
      </w:r>
      <w:r w:rsidR="00D400A1">
        <w:rPr>
          <w:rFonts w:ascii="Arial Narrow" w:hAnsi="Arial Narrow"/>
          <w:sz w:val="20"/>
          <w:szCs w:val="20"/>
        </w:rPr>
        <w:t xml:space="preserve"> sus hábitos</w:t>
      </w:r>
      <w:r>
        <w:rPr>
          <w:rFonts w:ascii="Arial Narrow" w:hAnsi="Arial Narrow"/>
          <w:sz w:val="20"/>
          <w:szCs w:val="20"/>
        </w:rPr>
        <w:t xml:space="preserve"> de viaje</w:t>
      </w:r>
      <w:r w:rsidR="00676E61">
        <w:rPr>
          <w:rFonts w:ascii="Arial Narrow" w:hAnsi="Arial Narrow"/>
          <w:sz w:val="20"/>
          <w:szCs w:val="20"/>
        </w:rPr>
        <w:t>,</w:t>
      </w:r>
      <w:r>
        <w:rPr>
          <w:rFonts w:ascii="Arial Narrow" w:hAnsi="Arial Narrow"/>
          <w:sz w:val="20"/>
          <w:szCs w:val="20"/>
        </w:rPr>
        <w:t xml:space="preserve"> </w:t>
      </w:r>
      <w:r w:rsidR="00676E61">
        <w:rPr>
          <w:rFonts w:ascii="Arial Narrow" w:hAnsi="Arial Narrow"/>
          <w:sz w:val="20"/>
          <w:szCs w:val="20"/>
        </w:rPr>
        <w:t>los</w:t>
      </w:r>
      <w:r>
        <w:rPr>
          <w:rFonts w:ascii="Arial Narrow" w:hAnsi="Arial Narrow"/>
          <w:sz w:val="20"/>
          <w:szCs w:val="20"/>
        </w:rPr>
        <w:t xml:space="preserve"> vínculo</w:t>
      </w:r>
      <w:r w:rsidR="00676E61">
        <w:rPr>
          <w:rFonts w:ascii="Arial Narrow" w:hAnsi="Arial Narrow"/>
          <w:sz w:val="20"/>
          <w:szCs w:val="20"/>
        </w:rPr>
        <w:t>s</w:t>
      </w:r>
      <w:r>
        <w:rPr>
          <w:rFonts w:ascii="Arial Narrow" w:hAnsi="Arial Narrow"/>
          <w:sz w:val="20"/>
          <w:szCs w:val="20"/>
        </w:rPr>
        <w:t xml:space="preserve"> emocional</w:t>
      </w:r>
      <w:r w:rsidR="00676E61">
        <w:rPr>
          <w:rFonts w:ascii="Arial Narrow" w:hAnsi="Arial Narrow"/>
          <w:sz w:val="20"/>
          <w:szCs w:val="20"/>
        </w:rPr>
        <w:t>es</w:t>
      </w:r>
      <w:r>
        <w:rPr>
          <w:rFonts w:ascii="Arial Narrow" w:hAnsi="Arial Narrow"/>
          <w:sz w:val="20"/>
          <w:szCs w:val="20"/>
        </w:rPr>
        <w:t xml:space="preserve"> con este espacio y </w:t>
      </w:r>
      <w:r w:rsidR="00676E61">
        <w:rPr>
          <w:rFonts w:ascii="Arial Narrow" w:hAnsi="Arial Narrow"/>
          <w:sz w:val="20"/>
          <w:szCs w:val="20"/>
        </w:rPr>
        <w:t>los elementos memorables</w:t>
      </w:r>
      <w:r>
        <w:rPr>
          <w:rFonts w:ascii="Arial Narrow" w:hAnsi="Arial Narrow"/>
          <w:sz w:val="20"/>
          <w:szCs w:val="20"/>
        </w:rPr>
        <w:t>.</w:t>
      </w:r>
      <w:r w:rsidR="00676E61">
        <w:rPr>
          <w:rFonts w:ascii="Arial Narrow" w:hAnsi="Arial Narrow"/>
          <w:sz w:val="20"/>
          <w:szCs w:val="20"/>
        </w:rPr>
        <w:t xml:space="preserve"> Este primer análisis revela que </w:t>
      </w:r>
      <w:r w:rsidR="005D1FD0">
        <w:rPr>
          <w:rFonts w:ascii="Arial Narrow" w:hAnsi="Arial Narrow"/>
          <w:sz w:val="20"/>
          <w:szCs w:val="20"/>
        </w:rPr>
        <w:t xml:space="preserve">es necesario tener en cuenta ambos </w:t>
      </w:r>
      <w:r w:rsidR="00676E61">
        <w:rPr>
          <w:rFonts w:ascii="Arial Narrow" w:hAnsi="Arial Narrow"/>
          <w:sz w:val="20"/>
          <w:szCs w:val="20"/>
        </w:rPr>
        <w:t xml:space="preserve">perímetros para abordar </w:t>
      </w:r>
      <w:r w:rsidR="005D1FD0">
        <w:rPr>
          <w:rFonts w:ascii="Arial Narrow" w:hAnsi="Arial Narrow"/>
          <w:sz w:val="20"/>
          <w:szCs w:val="20"/>
        </w:rPr>
        <w:t>la cuestión de la construcción subjetiva d</w:t>
      </w:r>
      <w:r w:rsidR="00676E61">
        <w:rPr>
          <w:rFonts w:ascii="Arial Narrow" w:hAnsi="Arial Narrow"/>
          <w:sz w:val="20"/>
          <w:szCs w:val="20"/>
        </w:rPr>
        <w:t>el entorno habitual del individuo</w:t>
      </w:r>
      <w:r w:rsidR="005D1FD0">
        <w:rPr>
          <w:rFonts w:ascii="Arial Narrow" w:hAnsi="Arial Narrow"/>
          <w:sz w:val="20"/>
          <w:szCs w:val="20"/>
        </w:rPr>
        <w:t xml:space="preserve"> </w:t>
      </w:r>
      <w:r w:rsidR="00676E61">
        <w:rPr>
          <w:rFonts w:ascii="Arial Narrow" w:hAnsi="Arial Narrow"/>
          <w:sz w:val="20"/>
          <w:szCs w:val="20"/>
        </w:rPr>
        <w:t>a partir de las visitas guiadas</w:t>
      </w:r>
      <w:r w:rsidR="005D1FD0">
        <w:rPr>
          <w:rFonts w:ascii="Arial Narrow" w:hAnsi="Arial Narrow"/>
          <w:sz w:val="20"/>
          <w:szCs w:val="20"/>
        </w:rPr>
        <w:t xml:space="preserve"> en este espacio</w:t>
      </w:r>
      <w:r w:rsidR="00676E61">
        <w:rPr>
          <w:rFonts w:ascii="Arial Narrow" w:hAnsi="Arial Narrow"/>
          <w:sz w:val="20"/>
          <w:szCs w:val="20"/>
        </w:rPr>
        <w:t>.</w:t>
      </w:r>
    </w:p>
    <w:p w:rsidR="00D400A1" w:rsidRDefault="00676E61" w:rsidP="009A29F0">
      <w:pPr>
        <w:ind w:firstLine="426"/>
        <w:jc w:val="both"/>
        <w:rPr>
          <w:rFonts w:ascii="Arial Narrow" w:hAnsi="Arial Narrow"/>
          <w:sz w:val="20"/>
          <w:szCs w:val="20"/>
        </w:rPr>
      </w:pPr>
      <w:r>
        <w:rPr>
          <w:rFonts w:ascii="Arial Narrow" w:hAnsi="Arial Narrow"/>
          <w:sz w:val="20"/>
          <w:szCs w:val="20"/>
        </w:rPr>
        <w:t>Fases posteriores de la tesis en la cual se enmarca esta comunicación profundizarán sobre estos conceptos</w:t>
      </w:r>
      <w:r w:rsidR="00D400A1">
        <w:rPr>
          <w:rFonts w:ascii="Arial Narrow" w:hAnsi="Arial Narrow"/>
          <w:sz w:val="20"/>
          <w:szCs w:val="20"/>
        </w:rPr>
        <w:t>, especialmente sobre los grados de familiaridad y el impacto de las prácticas habituales en la toma de decisión ligada al producto turístico, abriendo una perspectiva innovadora que podrá ser completada y puntualizada por futuras investigaciones.</w:t>
      </w:r>
    </w:p>
    <w:p w:rsidR="00F24BEC" w:rsidRPr="000225FF" w:rsidRDefault="00F24BEC" w:rsidP="00F24BEC">
      <w:pPr>
        <w:jc w:val="both"/>
        <w:rPr>
          <w:rFonts w:ascii="Arial Narrow" w:hAnsi="Arial Narrow"/>
          <w:sz w:val="20"/>
          <w:szCs w:val="20"/>
        </w:rPr>
      </w:pPr>
    </w:p>
    <w:p w:rsidR="00F24BEC" w:rsidRDefault="00D01656" w:rsidP="00EB7BC0">
      <w:pPr>
        <w:numPr>
          <w:ilvl w:val="0"/>
          <w:numId w:val="7"/>
        </w:numPr>
        <w:jc w:val="right"/>
        <w:rPr>
          <w:rFonts w:ascii="Arial Narrow" w:hAnsi="Arial Narrow"/>
          <w:lang w:val="en-GB"/>
        </w:rPr>
      </w:pPr>
      <w:r w:rsidRPr="00A2483B">
        <w:rPr>
          <w:rFonts w:ascii="Arial Narrow" w:hAnsi="Arial Narrow"/>
          <w:b/>
          <w:lang w:val="en-GB"/>
        </w:rPr>
        <w:t>bibliografía</w:t>
      </w:r>
      <w:r w:rsidRPr="00A2483B">
        <w:rPr>
          <w:rFonts w:ascii="Arial Narrow" w:hAnsi="Arial Narrow"/>
          <w:lang w:val="en-GB"/>
        </w:rPr>
        <w:t xml:space="preserve"> </w:t>
      </w:r>
    </w:p>
    <w:p w:rsidR="00E91C17" w:rsidRDefault="00E91C17" w:rsidP="00E91C17">
      <w:pPr>
        <w:ind w:left="426" w:hanging="426"/>
        <w:jc w:val="both"/>
        <w:rPr>
          <w:rFonts w:ascii="Arial Narrow" w:hAnsi="Arial Narrow"/>
          <w:sz w:val="20"/>
          <w:szCs w:val="20"/>
        </w:rPr>
      </w:pPr>
    </w:p>
    <w:p w:rsidR="00B90F0E" w:rsidRPr="00B90F0E" w:rsidRDefault="00B90F0E" w:rsidP="00E91C17">
      <w:pPr>
        <w:ind w:left="426" w:hanging="426"/>
        <w:jc w:val="both"/>
        <w:rPr>
          <w:rFonts w:ascii="Arial Narrow" w:hAnsi="Arial Narrow"/>
          <w:sz w:val="20"/>
          <w:szCs w:val="20"/>
          <w:lang w:val="fr-FR"/>
        </w:rPr>
      </w:pPr>
      <w:r w:rsidRPr="00B90F0E">
        <w:rPr>
          <w:rFonts w:ascii="Arial Narrow" w:hAnsi="Arial Narrow"/>
          <w:sz w:val="20"/>
          <w:szCs w:val="20"/>
          <w:lang w:val="fr-FR"/>
        </w:rPr>
        <w:t xml:space="preserve">Aguas, J.C. y Gouyette, B. (2011): “L’invention d’un tourisme de l’ordinaire. </w:t>
      </w:r>
      <w:r>
        <w:rPr>
          <w:rFonts w:ascii="Arial Narrow" w:hAnsi="Arial Narrow"/>
          <w:sz w:val="20"/>
          <w:szCs w:val="20"/>
          <w:lang w:val="fr-FR"/>
        </w:rPr>
        <w:t>L’exemple des Promenades Urbaines</w:t>
      </w:r>
      <w:r w:rsidRPr="00B90F0E">
        <w:rPr>
          <w:rFonts w:ascii="Arial Narrow" w:hAnsi="Arial Narrow"/>
          <w:sz w:val="20"/>
          <w:szCs w:val="20"/>
          <w:lang w:val="fr-FR"/>
        </w:rPr>
        <w:t>”</w:t>
      </w:r>
      <w:r>
        <w:rPr>
          <w:rFonts w:ascii="Arial Narrow" w:hAnsi="Arial Narrow"/>
          <w:sz w:val="20"/>
          <w:szCs w:val="20"/>
          <w:lang w:val="fr-FR"/>
        </w:rPr>
        <w:t xml:space="preserve">. </w:t>
      </w:r>
      <w:r>
        <w:rPr>
          <w:rFonts w:ascii="Arial Narrow" w:hAnsi="Arial Narrow"/>
          <w:i/>
          <w:sz w:val="20"/>
          <w:szCs w:val="20"/>
          <w:lang w:val="fr-FR"/>
        </w:rPr>
        <w:t>Espaces, tourisme &amp; loisirs</w:t>
      </w:r>
      <w:r>
        <w:rPr>
          <w:rFonts w:ascii="Arial Narrow" w:hAnsi="Arial Narrow"/>
          <w:sz w:val="20"/>
          <w:szCs w:val="20"/>
          <w:lang w:val="fr-FR"/>
        </w:rPr>
        <w:t>, 292: 8-</w:t>
      </w:r>
      <w:r w:rsidR="004D3355">
        <w:rPr>
          <w:rFonts w:ascii="Arial Narrow" w:hAnsi="Arial Narrow"/>
          <w:sz w:val="20"/>
          <w:szCs w:val="20"/>
          <w:lang w:val="fr-FR"/>
        </w:rPr>
        <w:t>13.</w:t>
      </w:r>
    </w:p>
    <w:p w:rsidR="00E91C17" w:rsidRPr="0010483D" w:rsidRDefault="0010483D" w:rsidP="00E91C17">
      <w:pPr>
        <w:ind w:left="426" w:hanging="426"/>
        <w:jc w:val="both"/>
        <w:rPr>
          <w:rFonts w:ascii="Arial Narrow" w:hAnsi="Arial Narrow"/>
          <w:sz w:val="20"/>
          <w:szCs w:val="20"/>
          <w:lang w:val="fr-FR"/>
        </w:rPr>
      </w:pPr>
      <w:r w:rsidRPr="0010483D">
        <w:rPr>
          <w:rFonts w:ascii="Arial Narrow" w:hAnsi="Arial Narrow"/>
          <w:sz w:val="20"/>
          <w:szCs w:val="20"/>
          <w:lang w:val="fr-FR"/>
        </w:rPr>
        <w:t>Am</w:t>
      </w:r>
      <w:r w:rsidR="00263D39">
        <w:rPr>
          <w:rFonts w:ascii="Arial Narrow" w:hAnsi="Arial Narrow"/>
          <w:sz w:val="20"/>
          <w:szCs w:val="20"/>
          <w:lang w:val="fr-FR"/>
        </w:rPr>
        <w:t xml:space="preserve">irou, R. </w:t>
      </w:r>
      <w:r w:rsidR="002A6659">
        <w:rPr>
          <w:rFonts w:ascii="Arial Narrow" w:hAnsi="Arial Narrow"/>
          <w:sz w:val="20"/>
          <w:szCs w:val="20"/>
          <w:lang w:val="fr-FR"/>
        </w:rPr>
        <w:t>y</w:t>
      </w:r>
      <w:r w:rsidR="00263D39">
        <w:rPr>
          <w:rFonts w:ascii="Arial Narrow" w:hAnsi="Arial Narrow"/>
          <w:sz w:val="20"/>
          <w:szCs w:val="20"/>
          <w:lang w:val="fr-FR"/>
        </w:rPr>
        <w:t xml:space="preserve"> Bachimon, P. (2000):</w:t>
      </w:r>
      <w:r w:rsidRPr="0010483D">
        <w:rPr>
          <w:rFonts w:ascii="Arial Narrow" w:hAnsi="Arial Narrow"/>
          <w:sz w:val="20"/>
          <w:szCs w:val="20"/>
          <w:lang w:val="fr-FR"/>
        </w:rPr>
        <w:t xml:space="preserve"> </w:t>
      </w:r>
      <w:r w:rsidRPr="00263D39">
        <w:rPr>
          <w:rFonts w:ascii="Arial Narrow" w:hAnsi="Arial Narrow"/>
          <w:i/>
          <w:sz w:val="20"/>
          <w:szCs w:val="20"/>
          <w:lang w:val="fr-FR"/>
        </w:rPr>
        <w:t>Le tourisme local</w:t>
      </w:r>
      <w:r w:rsidR="00263D39">
        <w:rPr>
          <w:rFonts w:ascii="Arial Narrow" w:hAnsi="Arial Narrow"/>
          <w:sz w:val="20"/>
          <w:szCs w:val="20"/>
          <w:lang w:val="fr-FR"/>
        </w:rPr>
        <w:t>. Paris,</w:t>
      </w:r>
      <w:r w:rsidRPr="0010483D">
        <w:rPr>
          <w:rFonts w:ascii="Arial Narrow" w:hAnsi="Arial Narrow"/>
          <w:sz w:val="20"/>
          <w:szCs w:val="20"/>
          <w:lang w:val="fr-FR"/>
        </w:rPr>
        <w:t xml:space="preserve"> L’Harmattan.</w:t>
      </w:r>
    </w:p>
    <w:p w:rsidR="0010483D" w:rsidRPr="00263D39" w:rsidRDefault="0010483D" w:rsidP="0010483D">
      <w:pPr>
        <w:ind w:left="426" w:hanging="426"/>
        <w:jc w:val="both"/>
        <w:rPr>
          <w:rFonts w:ascii="Arial Narrow" w:hAnsi="Arial Narrow"/>
          <w:sz w:val="20"/>
          <w:szCs w:val="20"/>
          <w:lang w:val="fr-FR"/>
        </w:rPr>
      </w:pPr>
      <w:r w:rsidRPr="0010483D">
        <w:rPr>
          <w:rFonts w:ascii="Arial Narrow" w:hAnsi="Arial Narrow"/>
          <w:sz w:val="20"/>
          <w:szCs w:val="20"/>
          <w:lang w:val="fr-FR"/>
        </w:rPr>
        <w:t>Ascher, F. (2005)</w:t>
      </w:r>
      <w:r w:rsidR="00263D39">
        <w:rPr>
          <w:rFonts w:ascii="Arial Narrow" w:hAnsi="Arial Narrow"/>
          <w:sz w:val="20"/>
          <w:szCs w:val="20"/>
          <w:lang w:val="fr-FR"/>
        </w:rPr>
        <w:t>:</w:t>
      </w:r>
      <w:r w:rsidRPr="0010483D">
        <w:rPr>
          <w:rFonts w:ascii="Arial Narrow" w:hAnsi="Arial Narrow"/>
          <w:sz w:val="20"/>
          <w:szCs w:val="20"/>
          <w:lang w:val="fr-FR"/>
        </w:rPr>
        <w:t xml:space="preserve"> </w:t>
      </w:r>
      <w:r w:rsidRPr="00263D39">
        <w:rPr>
          <w:rFonts w:ascii="Arial Narrow" w:hAnsi="Arial Narrow"/>
          <w:i/>
          <w:sz w:val="20"/>
          <w:szCs w:val="20"/>
          <w:lang w:val="fr-FR"/>
        </w:rPr>
        <w:t>La société hypermoderne</w:t>
      </w:r>
      <w:r w:rsidRPr="0010483D">
        <w:rPr>
          <w:rFonts w:ascii="Arial Narrow" w:hAnsi="Arial Narrow"/>
          <w:sz w:val="20"/>
          <w:szCs w:val="20"/>
          <w:lang w:val="fr-FR"/>
        </w:rPr>
        <w:t xml:space="preserve">. </w:t>
      </w:r>
      <w:r w:rsidR="00263D39">
        <w:rPr>
          <w:rFonts w:ascii="Arial Narrow" w:hAnsi="Arial Narrow"/>
          <w:sz w:val="20"/>
          <w:szCs w:val="20"/>
          <w:lang w:val="fr-FR"/>
        </w:rPr>
        <w:t>La Tour d'Aigues,</w:t>
      </w:r>
      <w:r w:rsidRPr="00263D39">
        <w:rPr>
          <w:rFonts w:ascii="Arial Narrow" w:hAnsi="Arial Narrow"/>
          <w:sz w:val="20"/>
          <w:szCs w:val="20"/>
          <w:lang w:val="fr-FR"/>
        </w:rPr>
        <w:t xml:space="preserve"> L'Aube.</w:t>
      </w:r>
    </w:p>
    <w:p w:rsidR="00263D39" w:rsidRPr="00FB069B" w:rsidRDefault="0010483D" w:rsidP="0010483D">
      <w:pPr>
        <w:ind w:left="426" w:hanging="426"/>
        <w:jc w:val="both"/>
        <w:rPr>
          <w:rFonts w:ascii="Arial Narrow" w:hAnsi="Arial Narrow"/>
          <w:sz w:val="20"/>
          <w:szCs w:val="20"/>
          <w:lang w:val="fr-FR"/>
        </w:rPr>
      </w:pPr>
      <w:r w:rsidRPr="0010483D">
        <w:rPr>
          <w:rFonts w:ascii="Arial Narrow" w:hAnsi="Arial Narrow"/>
          <w:sz w:val="20"/>
          <w:szCs w:val="20"/>
          <w:lang w:val="fr-FR"/>
        </w:rPr>
        <w:t>Astruc</w:t>
      </w:r>
      <w:r w:rsidR="00263D39">
        <w:rPr>
          <w:rFonts w:ascii="Arial Narrow" w:hAnsi="Arial Narrow"/>
          <w:sz w:val="20"/>
          <w:szCs w:val="20"/>
          <w:lang w:val="fr-FR"/>
        </w:rPr>
        <w:t>, L. (2009):</w:t>
      </w:r>
      <w:r w:rsidRPr="0010483D">
        <w:rPr>
          <w:rFonts w:ascii="Arial Narrow" w:hAnsi="Arial Narrow"/>
          <w:sz w:val="20"/>
          <w:szCs w:val="20"/>
          <w:lang w:val="fr-FR"/>
        </w:rPr>
        <w:t xml:space="preserve"> </w:t>
      </w:r>
      <w:r w:rsidRPr="00263D39">
        <w:rPr>
          <w:rFonts w:ascii="Arial Narrow" w:hAnsi="Arial Narrow"/>
          <w:i/>
          <w:sz w:val="20"/>
          <w:szCs w:val="20"/>
          <w:lang w:val="fr-FR"/>
        </w:rPr>
        <w:t>Écotourisme - Voyages écologiques et équitables</w:t>
      </w:r>
      <w:r w:rsidRPr="0010483D">
        <w:rPr>
          <w:rFonts w:ascii="Arial Narrow" w:hAnsi="Arial Narrow"/>
          <w:sz w:val="20"/>
          <w:szCs w:val="20"/>
          <w:lang w:val="fr-FR"/>
        </w:rPr>
        <w:t xml:space="preserve">. </w:t>
      </w:r>
      <w:r w:rsidRPr="00FB069B">
        <w:rPr>
          <w:rFonts w:ascii="Arial Narrow" w:hAnsi="Arial Narrow"/>
          <w:sz w:val="20"/>
          <w:szCs w:val="20"/>
          <w:lang w:val="fr-FR"/>
        </w:rPr>
        <w:t>Grenoble</w:t>
      </w:r>
      <w:r w:rsidR="00263D39" w:rsidRPr="00FB069B">
        <w:rPr>
          <w:rFonts w:ascii="Arial Narrow" w:hAnsi="Arial Narrow"/>
          <w:sz w:val="20"/>
          <w:szCs w:val="20"/>
          <w:lang w:val="fr-FR"/>
        </w:rPr>
        <w:t>,</w:t>
      </w:r>
      <w:r w:rsidRPr="00FB069B">
        <w:rPr>
          <w:rFonts w:ascii="Arial Narrow" w:hAnsi="Arial Narrow"/>
          <w:sz w:val="20"/>
          <w:szCs w:val="20"/>
          <w:lang w:val="fr-FR"/>
        </w:rPr>
        <w:t xml:space="preserve"> Éditions Glénat.</w:t>
      </w:r>
    </w:p>
    <w:p w:rsidR="00E91C17" w:rsidRPr="00FB069B" w:rsidRDefault="00E91C17" w:rsidP="0010483D">
      <w:pPr>
        <w:ind w:left="426" w:hanging="426"/>
        <w:jc w:val="both"/>
        <w:rPr>
          <w:rFonts w:ascii="Arial Narrow" w:hAnsi="Arial Narrow"/>
          <w:sz w:val="20"/>
          <w:szCs w:val="20"/>
          <w:lang w:val="fr-FR"/>
        </w:rPr>
      </w:pPr>
      <w:r w:rsidRPr="00263D39">
        <w:rPr>
          <w:rFonts w:ascii="Arial Narrow" w:hAnsi="Arial Narrow"/>
          <w:sz w:val="20"/>
          <w:szCs w:val="20"/>
          <w:lang w:val="fr-FR"/>
        </w:rPr>
        <w:t>Atrapalo.com (2014)</w:t>
      </w:r>
      <w:r w:rsidR="00263D39" w:rsidRPr="00263D39">
        <w:rPr>
          <w:rFonts w:ascii="Arial Narrow" w:hAnsi="Arial Narrow"/>
          <w:sz w:val="20"/>
          <w:szCs w:val="20"/>
          <w:lang w:val="fr-FR"/>
        </w:rPr>
        <w:t>.</w:t>
      </w:r>
      <w:r w:rsidRPr="00263D39">
        <w:rPr>
          <w:rFonts w:ascii="Arial Narrow" w:hAnsi="Arial Narrow"/>
          <w:sz w:val="20"/>
          <w:szCs w:val="20"/>
          <w:lang w:val="fr-FR"/>
        </w:rPr>
        <w:t xml:space="preserve"> </w:t>
      </w:r>
      <w:r w:rsidRPr="00FB069B">
        <w:rPr>
          <w:rFonts w:ascii="Arial Narrow" w:hAnsi="Arial Narrow"/>
          <w:sz w:val="20"/>
          <w:szCs w:val="20"/>
          <w:lang w:val="fr-FR"/>
        </w:rPr>
        <w:t xml:space="preserve">Disponible en: </w:t>
      </w:r>
      <w:hyperlink r:id="rId18" w:history="1">
        <w:r w:rsidR="00263D39" w:rsidRPr="00FB069B">
          <w:rPr>
            <w:rStyle w:val="Lienhypertexte"/>
            <w:rFonts w:ascii="Arial Narrow" w:hAnsi="Arial Narrow"/>
            <w:sz w:val="20"/>
            <w:szCs w:val="20"/>
            <w:lang w:val="fr-FR"/>
          </w:rPr>
          <w:t>www.atrapalo.com</w:t>
        </w:r>
      </w:hyperlink>
      <w:r w:rsidR="00263D39" w:rsidRPr="00FB069B">
        <w:rPr>
          <w:rStyle w:val="Lienhypertexte"/>
          <w:rFonts w:ascii="Arial Narrow" w:hAnsi="Arial Narrow"/>
          <w:sz w:val="20"/>
          <w:szCs w:val="20"/>
          <w:lang w:val="fr-FR"/>
        </w:rPr>
        <w:t xml:space="preserve"> </w:t>
      </w:r>
      <w:r w:rsidRPr="00FB069B">
        <w:rPr>
          <w:rFonts w:ascii="Arial Narrow" w:hAnsi="Arial Narrow"/>
          <w:sz w:val="20"/>
          <w:szCs w:val="20"/>
          <w:lang w:val="fr-FR"/>
        </w:rPr>
        <w:t>(Último acceso: 14 octubre 2014).</w:t>
      </w:r>
    </w:p>
    <w:p w:rsidR="00E91C17" w:rsidRPr="00FB069B" w:rsidRDefault="0010483D" w:rsidP="00E91C17">
      <w:pPr>
        <w:ind w:left="426" w:hanging="426"/>
        <w:jc w:val="both"/>
        <w:rPr>
          <w:rFonts w:ascii="Arial Narrow" w:hAnsi="Arial Narrow"/>
          <w:sz w:val="20"/>
          <w:szCs w:val="20"/>
          <w:lang w:val="fr-FR"/>
        </w:rPr>
      </w:pPr>
      <w:r w:rsidRPr="0010483D">
        <w:rPr>
          <w:rFonts w:ascii="Arial Narrow" w:hAnsi="Arial Narrow"/>
          <w:sz w:val="20"/>
          <w:szCs w:val="20"/>
          <w:lang w:val="fr-FR"/>
        </w:rPr>
        <w:t>Babou,</w:t>
      </w:r>
      <w:r w:rsidR="00263D39">
        <w:rPr>
          <w:rFonts w:ascii="Arial Narrow" w:hAnsi="Arial Narrow"/>
          <w:sz w:val="20"/>
          <w:szCs w:val="20"/>
          <w:lang w:val="fr-FR"/>
        </w:rPr>
        <w:t xml:space="preserve"> I. </w:t>
      </w:r>
      <w:r w:rsidR="002A6659">
        <w:rPr>
          <w:rFonts w:ascii="Arial Narrow" w:hAnsi="Arial Narrow"/>
          <w:sz w:val="20"/>
          <w:szCs w:val="20"/>
          <w:lang w:val="fr-FR"/>
        </w:rPr>
        <w:t>y</w:t>
      </w:r>
      <w:r w:rsidR="00263D39">
        <w:rPr>
          <w:rFonts w:ascii="Arial Narrow" w:hAnsi="Arial Narrow"/>
          <w:sz w:val="20"/>
          <w:szCs w:val="20"/>
          <w:lang w:val="fr-FR"/>
        </w:rPr>
        <w:t xml:space="preserve"> Gallot, P. </w:t>
      </w:r>
      <w:r w:rsidRPr="0010483D">
        <w:rPr>
          <w:rFonts w:ascii="Arial Narrow" w:hAnsi="Arial Narrow"/>
          <w:sz w:val="20"/>
          <w:szCs w:val="20"/>
          <w:lang w:val="fr-FR"/>
        </w:rPr>
        <w:t>(2007)</w:t>
      </w:r>
      <w:r w:rsidR="00263D39">
        <w:rPr>
          <w:rFonts w:ascii="Arial Narrow" w:hAnsi="Arial Narrow"/>
          <w:sz w:val="20"/>
          <w:szCs w:val="20"/>
          <w:lang w:val="fr-FR"/>
        </w:rPr>
        <w:t>:</w:t>
      </w:r>
      <w:r w:rsidRPr="0010483D">
        <w:rPr>
          <w:rFonts w:ascii="Arial Narrow" w:hAnsi="Arial Narrow"/>
          <w:sz w:val="20"/>
          <w:szCs w:val="20"/>
          <w:lang w:val="fr-FR"/>
        </w:rPr>
        <w:t xml:space="preserve"> </w:t>
      </w:r>
      <w:r w:rsidRPr="00263D39">
        <w:rPr>
          <w:rFonts w:ascii="Arial Narrow" w:hAnsi="Arial Narrow"/>
          <w:i/>
          <w:sz w:val="20"/>
          <w:szCs w:val="20"/>
          <w:lang w:val="fr-FR"/>
        </w:rPr>
        <w:t>Les dilemmes du tourisme</w:t>
      </w:r>
      <w:r w:rsidRPr="0010483D">
        <w:rPr>
          <w:rFonts w:ascii="Arial Narrow" w:hAnsi="Arial Narrow"/>
          <w:sz w:val="20"/>
          <w:szCs w:val="20"/>
          <w:lang w:val="fr-FR"/>
        </w:rPr>
        <w:t xml:space="preserve">. </w:t>
      </w:r>
      <w:r w:rsidRPr="00FB069B">
        <w:rPr>
          <w:rFonts w:ascii="Arial Narrow" w:hAnsi="Arial Narrow"/>
          <w:sz w:val="20"/>
          <w:szCs w:val="20"/>
          <w:lang w:val="fr-FR"/>
        </w:rPr>
        <w:t>Par</w:t>
      </w:r>
      <w:r w:rsidR="002A6659" w:rsidRPr="00FB069B">
        <w:rPr>
          <w:rFonts w:ascii="Arial Narrow" w:hAnsi="Arial Narrow"/>
          <w:sz w:val="20"/>
          <w:szCs w:val="20"/>
          <w:lang w:val="fr-FR"/>
        </w:rPr>
        <w:t>í</w:t>
      </w:r>
      <w:r w:rsidRPr="00FB069B">
        <w:rPr>
          <w:rFonts w:ascii="Arial Narrow" w:hAnsi="Arial Narrow"/>
          <w:sz w:val="20"/>
          <w:szCs w:val="20"/>
          <w:lang w:val="fr-FR"/>
        </w:rPr>
        <w:t>s</w:t>
      </w:r>
      <w:r w:rsidR="00263D39" w:rsidRPr="00FB069B">
        <w:rPr>
          <w:rFonts w:ascii="Arial Narrow" w:hAnsi="Arial Narrow"/>
          <w:sz w:val="20"/>
          <w:szCs w:val="20"/>
          <w:lang w:val="fr-FR"/>
        </w:rPr>
        <w:t>,</w:t>
      </w:r>
      <w:r w:rsidRPr="00FB069B">
        <w:rPr>
          <w:rFonts w:ascii="Arial Narrow" w:hAnsi="Arial Narrow"/>
          <w:sz w:val="20"/>
          <w:szCs w:val="20"/>
          <w:lang w:val="fr-FR"/>
        </w:rPr>
        <w:t xml:space="preserve"> Vuibert.</w:t>
      </w:r>
    </w:p>
    <w:p w:rsidR="00E91C17" w:rsidRPr="0010483D" w:rsidRDefault="0010483D" w:rsidP="00E91C17">
      <w:pPr>
        <w:ind w:left="426" w:hanging="426"/>
        <w:jc w:val="both"/>
        <w:rPr>
          <w:rFonts w:ascii="Arial Narrow" w:hAnsi="Arial Narrow"/>
          <w:sz w:val="20"/>
          <w:szCs w:val="20"/>
          <w:lang w:val="fr-FR"/>
        </w:rPr>
      </w:pPr>
      <w:r w:rsidRPr="0010483D">
        <w:rPr>
          <w:rFonts w:ascii="Arial Narrow" w:hAnsi="Arial Narrow"/>
          <w:sz w:val="20"/>
          <w:szCs w:val="20"/>
          <w:lang w:val="fr-FR"/>
        </w:rPr>
        <w:t>Berthelot, L. (2012)</w:t>
      </w:r>
      <w:r w:rsidR="00263D39">
        <w:rPr>
          <w:rFonts w:ascii="Arial Narrow" w:hAnsi="Arial Narrow"/>
          <w:sz w:val="20"/>
          <w:szCs w:val="20"/>
          <w:lang w:val="fr-FR"/>
        </w:rPr>
        <w:t>:</w:t>
      </w:r>
      <w:r w:rsidRPr="0010483D">
        <w:rPr>
          <w:rFonts w:ascii="Arial Narrow" w:hAnsi="Arial Narrow"/>
          <w:sz w:val="20"/>
          <w:szCs w:val="20"/>
          <w:lang w:val="fr-FR"/>
        </w:rPr>
        <w:t xml:space="preserve"> </w:t>
      </w:r>
      <w:r w:rsidRPr="00263D39">
        <w:rPr>
          <w:rFonts w:ascii="Arial Narrow" w:hAnsi="Arial Narrow"/>
          <w:i/>
          <w:sz w:val="20"/>
          <w:szCs w:val="20"/>
          <w:lang w:val="fr-FR"/>
        </w:rPr>
        <w:t>Vers un après-tourisme ? La figure de l'itinérance récréative pour repenser le tourisme de montagne. Études des pratiques et de l'expérience de l'association Grande Traversée des Alpes</w:t>
      </w:r>
      <w:r w:rsidRPr="0010483D">
        <w:rPr>
          <w:rFonts w:ascii="Arial Narrow" w:hAnsi="Arial Narrow"/>
          <w:sz w:val="20"/>
          <w:szCs w:val="20"/>
          <w:lang w:val="fr-FR"/>
        </w:rPr>
        <w:t>. T</w:t>
      </w:r>
      <w:r w:rsidR="00263D39">
        <w:rPr>
          <w:rFonts w:ascii="Arial Narrow" w:hAnsi="Arial Narrow"/>
          <w:sz w:val="20"/>
          <w:szCs w:val="20"/>
          <w:lang w:val="fr-FR"/>
        </w:rPr>
        <w:t>esis</w:t>
      </w:r>
      <w:r w:rsidRPr="0010483D">
        <w:rPr>
          <w:rFonts w:ascii="Arial Narrow" w:hAnsi="Arial Narrow"/>
          <w:sz w:val="20"/>
          <w:szCs w:val="20"/>
          <w:lang w:val="fr-FR"/>
        </w:rPr>
        <w:t xml:space="preserve"> </w:t>
      </w:r>
      <w:r w:rsidR="002A6659">
        <w:rPr>
          <w:rFonts w:ascii="Arial Narrow" w:hAnsi="Arial Narrow"/>
          <w:sz w:val="20"/>
          <w:szCs w:val="20"/>
          <w:lang w:val="fr-FR"/>
        </w:rPr>
        <w:t xml:space="preserve">doctoral </w:t>
      </w:r>
      <w:r w:rsidR="00263D39">
        <w:rPr>
          <w:rFonts w:ascii="Arial Narrow" w:hAnsi="Arial Narrow"/>
          <w:sz w:val="20"/>
          <w:szCs w:val="20"/>
          <w:lang w:val="fr-FR"/>
        </w:rPr>
        <w:t xml:space="preserve">dirigida por </w:t>
      </w:r>
      <w:r w:rsidR="002A6659">
        <w:rPr>
          <w:rFonts w:ascii="Arial Narrow" w:hAnsi="Arial Narrow"/>
          <w:sz w:val="20"/>
          <w:szCs w:val="20"/>
          <w:lang w:val="fr-FR"/>
        </w:rPr>
        <w:t>Philippe Bourdeau.</w:t>
      </w:r>
      <w:r w:rsidRPr="0010483D">
        <w:rPr>
          <w:rFonts w:ascii="Arial Narrow" w:hAnsi="Arial Narrow"/>
          <w:sz w:val="20"/>
          <w:szCs w:val="20"/>
          <w:lang w:val="fr-FR"/>
        </w:rPr>
        <w:t xml:space="preserve"> Université de Grenoble.</w:t>
      </w:r>
      <w:r w:rsidR="002A6659">
        <w:rPr>
          <w:rFonts w:ascii="Arial Narrow" w:hAnsi="Arial Narrow"/>
          <w:sz w:val="20"/>
          <w:szCs w:val="20"/>
          <w:lang w:val="fr-FR"/>
        </w:rPr>
        <w:t xml:space="preserve"> Grenoble</w:t>
      </w:r>
    </w:p>
    <w:p w:rsidR="00C12B2E" w:rsidRDefault="002A6659" w:rsidP="005D313A">
      <w:pPr>
        <w:ind w:left="426" w:hanging="426"/>
        <w:jc w:val="both"/>
        <w:rPr>
          <w:rFonts w:ascii="Arial Narrow" w:hAnsi="Arial Narrow"/>
          <w:sz w:val="20"/>
          <w:szCs w:val="20"/>
          <w:lang w:val="fr-FR"/>
        </w:rPr>
      </w:pPr>
      <w:r>
        <w:rPr>
          <w:rFonts w:ascii="Arial Narrow" w:hAnsi="Arial Narrow"/>
          <w:sz w:val="20"/>
          <w:szCs w:val="20"/>
          <w:lang w:val="fr-FR"/>
        </w:rPr>
        <w:t>Blangy, S. y</w:t>
      </w:r>
      <w:r w:rsidR="0010483D" w:rsidRPr="0010483D">
        <w:rPr>
          <w:rFonts w:ascii="Arial Narrow" w:hAnsi="Arial Narrow"/>
          <w:sz w:val="20"/>
          <w:szCs w:val="20"/>
          <w:lang w:val="fr-FR"/>
        </w:rPr>
        <w:t xml:space="preserve"> Laurent, A. (2007)</w:t>
      </w:r>
      <w:r>
        <w:rPr>
          <w:rFonts w:ascii="Arial Narrow" w:hAnsi="Arial Narrow"/>
          <w:sz w:val="20"/>
          <w:szCs w:val="20"/>
          <w:lang w:val="fr-FR"/>
        </w:rPr>
        <w:t>:</w:t>
      </w:r>
      <w:r w:rsidR="0010483D" w:rsidRPr="0010483D">
        <w:rPr>
          <w:rFonts w:ascii="Arial Narrow" w:hAnsi="Arial Narrow"/>
          <w:sz w:val="20"/>
          <w:szCs w:val="20"/>
          <w:lang w:val="fr-FR"/>
        </w:rPr>
        <w:t xml:space="preserve"> </w:t>
      </w:r>
      <w:r w:rsidRPr="002A6659">
        <w:rPr>
          <w:rFonts w:ascii="Arial Narrow" w:hAnsi="Arial Narrow"/>
          <w:sz w:val="20"/>
          <w:szCs w:val="20"/>
          <w:lang w:val="fr-FR"/>
        </w:rPr>
        <w:t>“</w:t>
      </w:r>
      <w:r w:rsidR="0010483D" w:rsidRPr="0010483D">
        <w:rPr>
          <w:rFonts w:ascii="Arial Narrow" w:hAnsi="Arial Narrow"/>
          <w:sz w:val="20"/>
          <w:szCs w:val="20"/>
          <w:lang w:val="fr-FR"/>
        </w:rPr>
        <w:t>Le tourisme autochtone : un lieu d’expression privilégié pour des formes innovantes de solidarité</w:t>
      </w:r>
      <w:r w:rsidRPr="002A6659">
        <w:rPr>
          <w:rFonts w:ascii="Arial Narrow" w:hAnsi="Arial Narrow"/>
          <w:sz w:val="20"/>
          <w:szCs w:val="20"/>
          <w:lang w:val="fr-FR"/>
        </w:rPr>
        <w:t>”</w:t>
      </w:r>
      <w:r w:rsidR="0010483D" w:rsidRPr="0010483D">
        <w:rPr>
          <w:rFonts w:ascii="Arial Narrow" w:hAnsi="Arial Narrow"/>
          <w:sz w:val="20"/>
          <w:szCs w:val="20"/>
          <w:lang w:val="fr-FR"/>
        </w:rPr>
        <w:t xml:space="preserve">. </w:t>
      </w:r>
      <w:r w:rsidR="0010483D" w:rsidRPr="002A6659">
        <w:rPr>
          <w:rFonts w:ascii="Arial Narrow" w:hAnsi="Arial Narrow"/>
          <w:i/>
          <w:sz w:val="20"/>
          <w:szCs w:val="20"/>
          <w:lang w:val="fr-FR"/>
        </w:rPr>
        <w:t>Téoros</w:t>
      </w:r>
      <w:r w:rsidR="0010483D" w:rsidRPr="0010483D">
        <w:rPr>
          <w:rFonts w:ascii="Arial Narrow" w:hAnsi="Arial Narrow"/>
          <w:sz w:val="20"/>
          <w:szCs w:val="20"/>
          <w:lang w:val="fr-FR"/>
        </w:rPr>
        <w:t>, 26(3)</w:t>
      </w:r>
      <w:r>
        <w:rPr>
          <w:rFonts w:ascii="Arial Narrow" w:hAnsi="Arial Narrow"/>
          <w:sz w:val="20"/>
          <w:szCs w:val="20"/>
          <w:lang w:val="fr-FR"/>
        </w:rPr>
        <w:t>:</w:t>
      </w:r>
      <w:r w:rsidR="0010483D" w:rsidRPr="0010483D">
        <w:rPr>
          <w:rFonts w:ascii="Arial Narrow" w:hAnsi="Arial Narrow"/>
          <w:sz w:val="20"/>
          <w:szCs w:val="20"/>
          <w:lang w:val="fr-FR"/>
        </w:rPr>
        <w:t xml:space="preserve"> 38-45.</w:t>
      </w:r>
    </w:p>
    <w:p w:rsidR="005D313A" w:rsidRPr="0010483D" w:rsidRDefault="005D313A" w:rsidP="005D313A">
      <w:pPr>
        <w:ind w:left="426" w:hanging="426"/>
        <w:jc w:val="both"/>
        <w:rPr>
          <w:rFonts w:ascii="Arial Narrow" w:hAnsi="Arial Narrow"/>
          <w:sz w:val="20"/>
          <w:szCs w:val="20"/>
          <w:lang w:val="fr-FR"/>
        </w:rPr>
      </w:pPr>
      <w:r w:rsidRPr="005D313A">
        <w:rPr>
          <w:rFonts w:ascii="Arial Narrow" w:hAnsi="Arial Narrow"/>
          <w:sz w:val="20"/>
          <w:szCs w:val="20"/>
          <w:lang w:val="fr-FR"/>
        </w:rPr>
        <w:t>Bonnefoy-Claudet</w:t>
      </w:r>
      <w:r w:rsidRPr="0010483D">
        <w:rPr>
          <w:rFonts w:ascii="Arial Narrow" w:hAnsi="Arial Narrow"/>
          <w:sz w:val="20"/>
          <w:szCs w:val="20"/>
          <w:lang w:val="fr-FR"/>
        </w:rPr>
        <w:t>, L. (</w:t>
      </w:r>
      <w:r w:rsidRPr="005D313A">
        <w:rPr>
          <w:rFonts w:ascii="Arial Narrow" w:hAnsi="Arial Narrow"/>
          <w:sz w:val="20"/>
          <w:szCs w:val="20"/>
          <w:lang w:val="fr-FR"/>
        </w:rPr>
        <w:t>2011</w:t>
      </w:r>
      <w:r w:rsidRPr="0010483D">
        <w:rPr>
          <w:rFonts w:ascii="Arial Narrow" w:hAnsi="Arial Narrow"/>
          <w:sz w:val="20"/>
          <w:szCs w:val="20"/>
          <w:lang w:val="fr-FR"/>
        </w:rPr>
        <w:t>)</w:t>
      </w:r>
      <w:r>
        <w:rPr>
          <w:rFonts w:ascii="Arial Narrow" w:hAnsi="Arial Narrow"/>
          <w:sz w:val="20"/>
          <w:szCs w:val="20"/>
          <w:lang w:val="fr-FR"/>
        </w:rPr>
        <w:t>:</w:t>
      </w:r>
      <w:r w:rsidRPr="0010483D">
        <w:rPr>
          <w:rFonts w:ascii="Arial Narrow" w:hAnsi="Arial Narrow"/>
          <w:sz w:val="20"/>
          <w:szCs w:val="20"/>
          <w:lang w:val="fr-FR"/>
        </w:rPr>
        <w:t xml:space="preserve"> </w:t>
      </w:r>
      <w:r>
        <w:rPr>
          <w:rFonts w:ascii="Arial Narrow" w:hAnsi="Arial Narrow"/>
          <w:i/>
          <w:sz w:val="20"/>
          <w:szCs w:val="20"/>
          <w:lang w:val="fr-FR"/>
        </w:rPr>
        <w:t>Les effets de la thématisation du lieu sur l’expérience vécue par le consommateur : une double approche cognitive et expérientielle</w:t>
      </w:r>
      <w:r w:rsidRPr="0010483D">
        <w:rPr>
          <w:rFonts w:ascii="Arial Narrow" w:hAnsi="Arial Narrow"/>
          <w:sz w:val="20"/>
          <w:szCs w:val="20"/>
          <w:lang w:val="fr-FR"/>
        </w:rPr>
        <w:t>. T</w:t>
      </w:r>
      <w:r>
        <w:rPr>
          <w:rFonts w:ascii="Arial Narrow" w:hAnsi="Arial Narrow"/>
          <w:sz w:val="20"/>
          <w:szCs w:val="20"/>
          <w:lang w:val="fr-FR"/>
        </w:rPr>
        <w:t>esis</w:t>
      </w:r>
      <w:r w:rsidRPr="0010483D">
        <w:rPr>
          <w:rFonts w:ascii="Arial Narrow" w:hAnsi="Arial Narrow"/>
          <w:sz w:val="20"/>
          <w:szCs w:val="20"/>
          <w:lang w:val="fr-FR"/>
        </w:rPr>
        <w:t xml:space="preserve"> </w:t>
      </w:r>
      <w:r>
        <w:rPr>
          <w:rFonts w:ascii="Arial Narrow" w:hAnsi="Arial Narrow"/>
          <w:sz w:val="20"/>
          <w:szCs w:val="20"/>
          <w:lang w:val="fr-FR"/>
        </w:rPr>
        <w:t>doctoral dirigida por Jean-Luc Giannelloni.</w:t>
      </w:r>
      <w:r w:rsidRPr="0010483D">
        <w:rPr>
          <w:rFonts w:ascii="Arial Narrow" w:hAnsi="Arial Narrow"/>
          <w:sz w:val="20"/>
          <w:szCs w:val="20"/>
          <w:lang w:val="fr-FR"/>
        </w:rPr>
        <w:t xml:space="preserve"> Université de Grenoble.</w:t>
      </w:r>
      <w:r>
        <w:rPr>
          <w:rFonts w:ascii="Arial Narrow" w:hAnsi="Arial Narrow"/>
          <w:sz w:val="20"/>
          <w:szCs w:val="20"/>
          <w:lang w:val="fr-FR"/>
        </w:rPr>
        <w:t xml:space="preserve"> Grenoble</w:t>
      </w:r>
    </w:p>
    <w:p w:rsidR="0010483D" w:rsidRPr="0010483D" w:rsidRDefault="0010483D" w:rsidP="0010483D">
      <w:pPr>
        <w:ind w:left="426" w:hanging="426"/>
        <w:jc w:val="both"/>
        <w:rPr>
          <w:rFonts w:ascii="Arial Narrow" w:hAnsi="Arial Narrow"/>
          <w:sz w:val="20"/>
          <w:szCs w:val="20"/>
          <w:lang w:val="fr-FR"/>
        </w:rPr>
      </w:pPr>
      <w:r w:rsidRPr="0010483D">
        <w:rPr>
          <w:rFonts w:ascii="Arial Narrow" w:hAnsi="Arial Narrow"/>
          <w:sz w:val="20"/>
          <w:szCs w:val="20"/>
          <w:lang w:val="fr-FR"/>
        </w:rPr>
        <w:t>Boschma, R. (2004)</w:t>
      </w:r>
      <w:r w:rsidR="002A6659">
        <w:rPr>
          <w:rFonts w:ascii="Arial Narrow" w:hAnsi="Arial Narrow"/>
          <w:sz w:val="20"/>
          <w:szCs w:val="20"/>
          <w:lang w:val="fr-FR"/>
        </w:rPr>
        <w:t>:</w:t>
      </w:r>
      <w:r w:rsidRPr="0010483D">
        <w:rPr>
          <w:rFonts w:ascii="Arial Narrow" w:hAnsi="Arial Narrow"/>
          <w:sz w:val="20"/>
          <w:szCs w:val="20"/>
          <w:lang w:val="fr-FR"/>
        </w:rPr>
        <w:t xml:space="preserve"> </w:t>
      </w:r>
      <w:r w:rsidR="002A6659" w:rsidRPr="002A6659">
        <w:rPr>
          <w:rFonts w:ascii="Arial Narrow" w:hAnsi="Arial Narrow"/>
          <w:sz w:val="20"/>
          <w:szCs w:val="20"/>
          <w:lang w:val="fr-FR"/>
        </w:rPr>
        <w:t>“</w:t>
      </w:r>
      <w:r w:rsidRPr="0010483D">
        <w:rPr>
          <w:rFonts w:ascii="Arial Narrow" w:hAnsi="Arial Narrow"/>
          <w:sz w:val="20"/>
          <w:szCs w:val="20"/>
          <w:lang w:val="fr-FR"/>
        </w:rPr>
        <w:t>Proximité et innovation</w:t>
      </w:r>
      <w:r w:rsidR="002A6659" w:rsidRPr="002A6659">
        <w:rPr>
          <w:rFonts w:ascii="Arial Narrow" w:hAnsi="Arial Narrow"/>
          <w:sz w:val="20"/>
          <w:szCs w:val="20"/>
          <w:lang w:val="fr-FR"/>
        </w:rPr>
        <w:t>”</w:t>
      </w:r>
      <w:r w:rsidRPr="0010483D">
        <w:rPr>
          <w:rFonts w:ascii="Arial Narrow" w:hAnsi="Arial Narrow"/>
          <w:sz w:val="20"/>
          <w:szCs w:val="20"/>
          <w:lang w:val="fr-FR"/>
        </w:rPr>
        <w:t xml:space="preserve">. </w:t>
      </w:r>
      <w:r w:rsidRPr="002A6659">
        <w:rPr>
          <w:rFonts w:ascii="Arial Narrow" w:hAnsi="Arial Narrow"/>
          <w:i/>
          <w:sz w:val="20"/>
          <w:szCs w:val="20"/>
          <w:lang w:val="fr-FR"/>
        </w:rPr>
        <w:t>Economie rurale</w:t>
      </w:r>
      <w:r w:rsidRPr="0010483D">
        <w:rPr>
          <w:rFonts w:ascii="Arial Narrow" w:hAnsi="Arial Narrow"/>
          <w:sz w:val="20"/>
          <w:szCs w:val="20"/>
          <w:lang w:val="fr-FR"/>
        </w:rPr>
        <w:t>, 280</w:t>
      </w:r>
      <w:r w:rsidR="002A6659">
        <w:rPr>
          <w:rFonts w:ascii="Arial Narrow" w:hAnsi="Arial Narrow"/>
          <w:sz w:val="20"/>
          <w:szCs w:val="20"/>
          <w:lang w:val="fr-FR"/>
        </w:rPr>
        <w:t>:</w:t>
      </w:r>
      <w:r w:rsidRPr="0010483D">
        <w:rPr>
          <w:rFonts w:ascii="Arial Narrow" w:hAnsi="Arial Narrow"/>
          <w:sz w:val="20"/>
          <w:szCs w:val="20"/>
          <w:lang w:val="fr-FR"/>
        </w:rPr>
        <w:t xml:space="preserve"> 8-24.</w:t>
      </w:r>
    </w:p>
    <w:p w:rsidR="0010483D" w:rsidRPr="0010483D" w:rsidRDefault="002A6659" w:rsidP="0010483D">
      <w:pPr>
        <w:ind w:left="426" w:hanging="426"/>
        <w:jc w:val="both"/>
        <w:rPr>
          <w:rFonts w:ascii="Arial Narrow" w:hAnsi="Arial Narrow"/>
          <w:sz w:val="20"/>
          <w:szCs w:val="20"/>
          <w:lang w:val="fr-FR"/>
        </w:rPr>
      </w:pPr>
      <w:r>
        <w:rPr>
          <w:rFonts w:ascii="Arial Narrow" w:hAnsi="Arial Narrow"/>
          <w:sz w:val="20"/>
          <w:szCs w:val="20"/>
          <w:lang w:val="fr-FR"/>
        </w:rPr>
        <w:t>Bossé, A. (2010):</w:t>
      </w:r>
      <w:r w:rsidR="0010483D" w:rsidRPr="0010483D">
        <w:rPr>
          <w:rFonts w:ascii="Arial Narrow" w:hAnsi="Arial Narrow"/>
          <w:sz w:val="20"/>
          <w:szCs w:val="20"/>
          <w:lang w:val="fr-FR"/>
        </w:rPr>
        <w:t xml:space="preserve"> </w:t>
      </w:r>
      <w:r w:rsidR="0010483D" w:rsidRPr="002A6659">
        <w:rPr>
          <w:rFonts w:ascii="Arial Narrow" w:hAnsi="Arial Narrow"/>
          <w:i/>
          <w:sz w:val="20"/>
          <w:szCs w:val="20"/>
          <w:lang w:val="fr-FR"/>
        </w:rPr>
        <w:t>L’expérience spatiale de la visite. Engagement dans l’action, épreuve collective et transformations urbaines</w:t>
      </w:r>
      <w:r w:rsidR="0010483D" w:rsidRPr="0010483D">
        <w:rPr>
          <w:rFonts w:ascii="Arial Narrow" w:hAnsi="Arial Narrow"/>
          <w:sz w:val="20"/>
          <w:szCs w:val="20"/>
          <w:lang w:val="fr-FR"/>
        </w:rPr>
        <w:t>. T</w:t>
      </w:r>
      <w:r>
        <w:rPr>
          <w:rFonts w:ascii="Arial Narrow" w:hAnsi="Arial Narrow"/>
          <w:sz w:val="20"/>
          <w:szCs w:val="20"/>
          <w:lang w:val="fr-FR"/>
        </w:rPr>
        <w:t xml:space="preserve">esis doctoral dirigida por </w:t>
      </w:r>
      <w:r w:rsidR="0010483D" w:rsidRPr="0010483D">
        <w:rPr>
          <w:rFonts w:ascii="Arial Narrow" w:hAnsi="Arial Narrow"/>
          <w:sz w:val="20"/>
          <w:szCs w:val="20"/>
          <w:lang w:val="fr-FR"/>
        </w:rPr>
        <w:t xml:space="preserve">Michel LUSSAULT </w:t>
      </w:r>
      <w:r>
        <w:rPr>
          <w:rFonts w:ascii="Arial Narrow" w:hAnsi="Arial Narrow"/>
          <w:sz w:val="20"/>
          <w:szCs w:val="20"/>
          <w:lang w:val="fr-FR"/>
        </w:rPr>
        <w:t>y Laurent DEVISME.</w:t>
      </w:r>
      <w:r w:rsidR="0010483D" w:rsidRPr="0010483D">
        <w:rPr>
          <w:rFonts w:ascii="Arial Narrow" w:hAnsi="Arial Narrow"/>
          <w:sz w:val="20"/>
          <w:szCs w:val="20"/>
          <w:lang w:val="fr-FR"/>
        </w:rPr>
        <w:t xml:space="preserve"> Université</w:t>
      </w:r>
      <w:r>
        <w:rPr>
          <w:rFonts w:ascii="Arial Narrow" w:hAnsi="Arial Narrow"/>
          <w:sz w:val="20"/>
          <w:szCs w:val="20"/>
          <w:lang w:val="fr-FR"/>
        </w:rPr>
        <w:t xml:space="preserve"> François – Rabelais.</w:t>
      </w:r>
      <w:r w:rsidR="0010483D" w:rsidRPr="0010483D">
        <w:rPr>
          <w:rFonts w:ascii="Arial Narrow" w:hAnsi="Arial Narrow"/>
          <w:sz w:val="20"/>
          <w:szCs w:val="20"/>
          <w:lang w:val="fr-FR"/>
        </w:rPr>
        <w:t xml:space="preserve"> Tours.</w:t>
      </w:r>
    </w:p>
    <w:p w:rsidR="00E91C17" w:rsidRDefault="002A6659" w:rsidP="0010483D">
      <w:pPr>
        <w:ind w:left="426" w:hanging="426"/>
        <w:jc w:val="both"/>
        <w:rPr>
          <w:rFonts w:ascii="Arial Narrow" w:hAnsi="Arial Narrow"/>
          <w:sz w:val="20"/>
          <w:szCs w:val="20"/>
          <w:lang w:val="fr-FR"/>
        </w:rPr>
      </w:pPr>
      <w:r>
        <w:rPr>
          <w:rFonts w:ascii="Arial Narrow" w:hAnsi="Arial Narrow"/>
          <w:sz w:val="20"/>
          <w:szCs w:val="20"/>
          <w:lang w:val="fr-FR"/>
        </w:rPr>
        <w:t>Bouba-Olga, O. y Grossetti, M. (2005):</w:t>
      </w:r>
      <w:r w:rsidR="0010483D" w:rsidRPr="0010483D">
        <w:rPr>
          <w:rFonts w:ascii="Arial Narrow" w:hAnsi="Arial Narrow"/>
          <w:sz w:val="20"/>
          <w:szCs w:val="20"/>
          <w:lang w:val="fr-FR"/>
        </w:rPr>
        <w:t xml:space="preserve"> </w:t>
      </w:r>
      <w:r w:rsidR="0010483D" w:rsidRPr="002A6659">
        <w:rPr>
          <w:rFonts w:ascii="Arial Narrow" w:hAnsi="Arial Narrow"/>
          <w:i/>
          <w:sz w:val="20"/>
          <w:szCs w:val="20"/>
          <w:lang w:val="fr-FR"/>
        </w:rPr>
        <w:t>Une (ré)définition des notions de proximité</w:t>
      </w:r>
      <w:r w:rsidR="0010483D" w:rsidRPr="0010483D">
        <w:rPr>
          <w:rFonts w:ascii="Arial Narrow" w:hAnsi="Arial Narrow"/>
          <w:sz w:val="20"/>
          <w:szCs w:val="20"/>
          <w:lang w:val="fr-FR"/>
        </w:rPr>
        <w:t>.</w:t>
      </w:r>
      <w:r>
        <w:rPr>
          <w:rFonts w:ascii="Arial Narrow" w:hAnsi="Arial Narrow"/>
          <w:sz w:val="20"/>
          <w:szCs w:val="20"/>
          <w:lang w:val="fr-FR"/>
        </w:rPr>
        <w:t xml:space="preserve"> </w:t>
      </w:r>
      <w:r w:rsidRPr="0010483D">
        <w:rPr>
          <w:rFonts w:ascii="Arial Narrow" w:hAnsi="Arial Narrow"/>
          <w:sz w:val="20"/>
          <w:szCs w:val="20"/>
          <w:lang w:val="fr-FR"/>
        </w:rPr>
        <w:t>Par</w:t>
      </w:r>
      <w:r w:rsidRPr="002A6659">
        <w:rPr>
          <w:rFonts w:ascii="Arial Narrow" w:hAnsi="Arial Narrow"/>
          <w:sz w:val="20"/>
          <w:szCs w:val="20"/>
          <w:lang w:val="fr-FR"/>
        </w:rPr>
        <w:t>í</w:t>
      </w:r>
      <w:r w:rsidRPr="0010483D">
        <w:rPr>
          <w:rFonts w:ascii="Arial Narrow" w:hAnsi="Arial Narrow"/>
          <w:sz w:val="20"/>
          <w:szCs w:val="20"/>
          <w:lang w:val="fr-FR"/>
        </w:rPr>
        <w:t>s</w:t>
      </w:r>
      <w:r>
        <w:rPr>
          <w:rFonts w:ascii="Arial Narrow" w:hAnsi="Arial Narrow"/>
          <w:sz w:val="20"/>
          <w:szCs w:val="20"/>
          <w:lang w:val="fr-FR"/>
        </w:rPr>
        <w:t>,</w:t>
      </w:r>
      <w:r w:rsidRPr="0010483D">
        <w:rPr>
          <w:rFonts w:ascii="Arial Narrow" w:hAnsi="Arial Narrow"/>
          <w:sz w:val="20"/>
          <w:szCs w:val="20"/>
          <w:lang w:val="fr-FR"/>
        </w:rPr>
        <w:t xml:space="preserve"> </w:t>
      </w:r>
      <w:r w:rsidR="0010483D" w:rsidRPr="0010483D">
        <w:rPr>
          <w:rFonts w:ascii="Arial Narrow" w:hAnsi="Arial Narrow"/>
          <w:sz w:val="20"/>
          <w:szCs w:val="20"/>
          <w:lang w:val="fr-FR"/>
        </w:rPr>
        <w:t>Centre de Recherche sur l’intégration économique et financière (CRIEF).</w:t>
      </w:r>
    </w:p>
    <w:p w:rsidR="000B7A5B" w:rsidRPr="00E91C17" w:rsidRDefault="000B7A5B" w:rsidP="0010483D">
      <w:pPr>
        <w:ind w:left="426" w:hanging="426"/>
        <w:jc w:val="both"/>
        <w:rPr>
          <w:rFonts w:ascii="Arial Narrow" w:hAnsi="Arial Narrow"/>
          <w:sz w:val="20"/>
          <w:szCs w:val="20"/>
          <w:lang w:val="fr-FR"/>
        </w:rPr>
      </w:pPr>
      <w:r w:rsidRPr="000B7A5B">
        <w:rPr>
          <w:rFonts w:ascii="Arial Narrow" w:hAnsi="Arial Narrow"/>
          <w:sz w:val="20"/>
          <w:szCs w:val="20"/>
          <w:lang w:val="fr-FR"/>
        </w:rPr>
        <w:t>B</w:t>
      </w:r>
      <w:r>
        <w:rPr>
          <w:rFonts w:ascii="Arial Narrow" w:hAnsi="Arial Narrow"/>
          <w:sz w:val="20"/>
          <w:szCs w:val="20"/>
          <w:lang w:val="fr-FR"/>
        </w:rPr>
        <w:t>ourdieu</w:t>
      </w:r>
      <w:r w:rsidRPr="000B7A5B">
        <w:rPr>
          <w:rFonts w:ascii="Arial Narrow" w:hAnsi="Arial Narrow"/>
          <w:sz w:val="20"/>
          <w:szCs w:val="20"/>
          <w:lang w:val="fr-FR"/>
        </w:rPr>
        <w:t>,</w:t>
      </w:r>
      <w:r>
        <w:rPr>
          <w:rFonts w:ascii="Arial Narrow" w:hAnsi="Arial Narrow"/>
          <w:sz w:val="20"/>
          <w:szCs w:val="20"/>
          <w:lang w:val="fr-FR"/>
        </w:rPr>
        <w:t xml:space="preserve"> P.</w:t>
      </w:r>
      <w:r w:rsidRPr="000B7A5B">
        <w:rPr>
          <w:rFonts w:ascii="Arial Narrow" w:hAnsi="Arial Narrow"/>
          <w:sz w:val="20"/>
          <w:szCs w:val="20"/>
          <w:lang w:val="fr-FR"/>
        </w:rPr>
        <w:t xml:space="preserve"> </w:t>
      </w:r>
      <w:r w:rsidRPr="000B7A5B">
        <w:rPr>
          <w:rFonts w:ascii="Arial Narrow" w:hAnsi="Arial Narrow"/>
          <w:i/>
          <w:sz w:val="20"/>
          <w:szCs w:val="20"/>
          <w:lang w:val="fr-FR"/>
        </w:rPr>
        <w:t>Le sens pratique</w:t>
      </w:r>
      <w:r>
        <w:rPr>
          <w:rFonts w:ascii="Arial Narrow" w:hAnsi="Arial Narrow"/>
          <w:sz w:val="20"/>
          <w:szCs w:val="20"/>
          <w:lang w:val="fr-FR"/>
        </w:rPr>
        <w:t xml:space="preserve">. </w:t>
      </w:r>
      <w:r w:rsidRPr="0010483D">
        <w:rPr>
          <w:rFonts w:ascii="Arial Narrow" w:hAnsi="Arial Narrow"/>
          <w:sz w:val="20"/>
          <w:szCs w:val="20"/>
          <w:lang w:val="fr-FR"/>
        </w:rPr>
        <w:t>Par</w:t>
      </w:r>
      <w:r w:rsidRPr="002A6659">
        <w:rPr>
          <w:rFonts w:ascii="Arial Narrow" w:hAnsi="Arial Narrow"/>
          <w:sz w:val="20"/>
          <w:szCs w:val="20"/>
          <w:lang w:val="fr-FR"/>
        </w:rPr>
        <w:t>í</w:t>
      </w:r>
      <w:r w:rsidRPr="0010483D">
        <w:rPr>
          <w:rFonts w:ascii="Arial Narrow" w:hAnsi="Arial Narrow"/>
          <w:sz w:val="20"/>
          <w:szCs w:val="20"/>
          <w:lang w:val="fr-FR"/>
        </w:rPr>
        <w:t>s</w:t>
      </w:r>
      <w:r>
        <w:rPr>
          <w:rFonts w:ascii="Arial Narrow" w:hAnsi="Arial Narrow"/>
          <w:sz w:val="20"/>
          <w:szCs w:val="20"/>
          <w:lang w:val="fr-FR"/>
        </w:rPr>
        <w:t>, Éditions de Minuit.</w:t>
      </w:r>
    </w:p>
    <w:p w:rsidR="0010483D" w:rsidRPr="00303008" w:rsidRDefault="002A6659" w:rsidP="00E91C17">
      <w:pPr>
        <w:ind w:left="426" w:hanging="426"/>
        <w:jc w:val="both"/>
        <w:rPr>
          <w:rFonts w:ascii="Arial Narrow" w:hAnsi="Arial Narrow"/>
          <w:sz w:val="20"/>
          <w:szCs w:val="20"/>
          <w:lang w:val="fr-FR"/>
        </w:rPr>
      </w:pPr>
      <w:r w:rsidRPr="002A6659">
        <w:rPr>
          <w:rFonts w:ascii="Arial Narrow" w:hAnsi="Arial Narrow"/>
          <w:sz w:val="20"/>
          <w:szCs w:val="20"/>
          <w:lang w:val="en-GB"/>
        </w:rPr>
        <w:t>Buzinde, C. y</w:t>
      </w:r>
      <w:r w:rsidR="0010483D" w:rsidRPr="002A6659">
        <w:rPr>
          <w:rFonts w:ascii="Arial Narrow" w:hAnsi="Arial Narrow"/>
          <w:sz w:val="20"/>
          <w:szCs w:val="20"/>
          <w:lang w:val="en-GB"/>
        </w:rPr>
        <w:t xml:space="preserve"> Manuel-Navarrete, D. (2013)</w:t>
      </w:r>
      <w:r w:rsidRPr="002A6659">
        <w:rPr>
          <w:rFonts w:ascii="Arial Narrow" w:hAnsi="Arial Narrow"/>
          <w:sz w:val="20"/>
          <w:szCs w:val="20"/>
          <w:lang w:val="en-GB"/>
        </w:rPr>
        <w:t>:</w:t>
      </w:r>
      <w:r w:rsidR="0010483D" w:rsidRPr="002A6659">
        <w:rPr>
          <w:rFonts w:ascii="Arial Narrow" w:hAnsi="Arial Narrow"/>
          <w:sz w:val="20"/>
          <w:szCs w:val="20"/>
          <w:lang w:val="en-GB"/>
        </w:rPr>
        <w:t xml:space="preserve"> </w:t>
      </w:r>
      <w:r w:rsidRPr="002A6659">
        <w:rPr>
          <w:rFonts w:ascii="Arial Narrow" w:hAnsi="Arial Narrow"/>
          <w:sz w:val="20"/>
          <w:szCs w:val="20"/>
          <w:lang w:val="en-GB"/>
        </w:rPr>
        <w:t>“</w:t>
      </w:r>
      <w:r w:rsidR="0010483D" w:rsidRPr="002A6659">
        <w:rPr>
          <w:rFonts w:ascii="Arial Narrow" w:hAnsi="Arial Narrow"/>
          <w:sz w:val="20"/>
          <w:szCs w:val="20"/>
          <w:lang w:val="en-GB"/>
        </w:rPr>
        <w:t xml:space="preserve">The social production of space in tourism enclaves: Mayan children’s perceptions </w:t>
      </w:r>
      <w:r w:rsidR="0010483D" w:rsidRPr="0010483D">
        <w:rPr>
          <w:rFonts w:ascii="Arial Narrow" w:hAnsi="Arial Narrow"/>
          <w:sz w:val="20"/>
          <w:szCs w:val="20"/>
          <w:lang w:val="en-GB"/>
        </w:rPr>
        <w:t>of tourism boundaries</w:t>
      </w:r>
      <w:r w:rsidRPr="002A6659">
        <w:rPr>
          <w:rFonts w:ascii="Arial Narrow" w:hAnsi="Arial Narrow"/>
          <w:sz w:val="20"/>
          <w:szCs w:val="20"/>
          <w:lang w:val="en-GB"/>
        </w:rPr>
        <w:t>”</w:t>
      </w:r>
      <w:r w:rsidR="0010483D" w:rsidRPr="0010483D">
        <w:rPr>
          <w:rFonts w:ascii="Arial Narrow" w:hAnsi="Arial Narrow"/>
          <w:sz w:val="20"/>
          <w:szCs w:val="20"/>
          <w:lang w:val="en-GB"/>
        </w:rPr>
        <w:t xml:space="preserve">. </w:t>
      </w:r>
      <w:r w:rsidR="0010483D" w:rsidRPr="005B0C85">
        <w:rPr>
          <w:rFonts w:ascii="Arial Narrow" w:hAnsi="Arial Narrow"/>
          <w:i/>
          <w:sz w:val="20"/>
          <w:szCs w:val="20"/>
          <w:lang w:val="fr-FR"/>
        </w:rPr>
        <w:t>Annals of Tourism Research</w:t>
      </w:r>
      <w:r w:rsidR="0010483D" w:rsidRPr="00303008">
        <w:rPr>
          <w:rFonts w:ascii="Arial Narrow" w:hAnsi="Arial Narrow"/>
          <w:sz w:val="20"/>
          <w:szCs w:val="20"/>
          <w:lang w:val="fr-FR"/>
        </w:rPr>
        <w:t>, 43</w:t>
      </w:r>
      <w:r w:rsidR="005B0C85">
        <w:rPr>
          <w:rFonts w:ascii="Arial Narrow" w:hAnsi="Arial Narrow"/>
          <w:sz w:val="20"/>
          <w:szCs w:val="20"/>
          <w:lang w:val="fr-FR"/>
        </w:rPr>
        <w:t>:</w:t>
      </w:r>
      <w:r w:rsidR="0010483D" w:rsidRPr="00303008">
        <w:rPr>
          <w:rFonts w:ascii="Arial Narrow" w:hAnsi="Arial Narrow"/>
          <w:sz w:val="20"/>
          <w:szCs w:val="20"/>
          <w:lang w:val="fr-FR"/>
        </w:rPr>
        <w:t xml:space="preserve"> 482-505.</w:t>
      </w:r>
    </w:p>
    <w:p w:rsidR="0010483D" w:rsidRDefault="00626790" w:rsidP="00626790">
      <w:pPr>
        <w:ind w:left="426" w:hanging="426"/>
        <w:jc w:val="both"/>
        <w:rPr>
          <w:rFonts w:ascii="Arial Narrow" w:hAnsi="Arial Narrow"/>
          <w:sz w:val="20"/>
          <w:szCs w:val="20"/>
          <w:lang w:val="fr-FR"/>
        </w:rPr>
      </w:pPr>
      <w:r w:rsidRPr="00626790">
        <w:rPr>
          <w:rFonts w:ascii="Arial Narrow" w:hAnsi="Arial Narrow"/>
          <w:sz w:val="20"/>
          <w:szCs w:val="20"/>
          <w:lang w:val="fr-FR"/>
        </w:rPr>
        <w:t>Christin, R. (2008)</w:t>
      </w:r>
      <w:r w:rsidR="005B0C85">
        <w:rPr>
          <w:rFonts w:ascii="Arial Narrow" w:hAnsi="Arial Narrow"/>
          <w:sz w:val="20"/>
          <w:szCs w:val="20"/>
          <w:lang w:val="fr-FR"/>
        </w:rPr>
        <w:t> :</w:t>
      </w:r>
      <w:r w:rsidRPr="00626790">
        <w:rPr>
          <w:rFonts w:ascii="Arial Narrow" w:hAnsi="Arial Narrow"/>
          <w:sz w:val="20"/>
          <w:szCs w:val="20"/>
          <w:lang w:val="fr-FR"/>
        </w:rPr>
        <w:t xml:space="preserve"> </w:t>
      </w:r>
      <w:r w:rsidRPr="005B0C85">
        <w:rPr>
          <w:rFonts w:ascii="Arial Narrow" w:hAnsi="Arial Narrow"/>
          <w:i/>
          <w:sz w:val="20"/>
          <w:szCs w:val="20"/>
          <w:lang w:val="fr-FR"/>
        </w:rPr>
        <w:t>Manuel de l’antitourisme</w:t>
      </w:r>
      <w:r w:rsidRPr="00626790">
        <w:rPr>
          <w:rFonts w:ascii="Arial Narrow" w:hAnsi="Arial Narrow"/>
          <w:sz w:val="20"/>
          <w:szCs w:val="20"/>
          <w:lang w:val="fr-FR"/>
        </w:rPr>
        <w:t xml:space="preserve">. </w:t>
      </w:r>
      <w:r w:rsidR="005B0C85" w:rsidRPr="0010483D">
        <w:rPr>
          <w:rFonts w:ascii="Arial Narrow" w:hAnsi="Arial Narrow"/>
          <w:sz w:val="20"/>
          <w:szCs w:val="20"/>
          <w:lang w:val="fr-FR"/>
        </w:rPr>
        <w:t>Par</w:t>
      </w:r>
      <w:r w:rsidR="005B0C85" w:rsidRPr="002A6659">
        <w:rPr>
          <w:rFonts w:ascii="Arial Narrow" w:hAnsi="Arial Narrow"/>
          <w:sz w:val="20"/>
          <w:szCs w:val="20"/>
          <w:lang w:val="fr-FR"/>
        </w:rPr>
        <w:t>í</w:t>
      </w:r>
      <w:r w:rsidR="005B0C85" w:rsidRPr="0010483D">
        <w:rPr>
          <w:rFonts w:ascii="Arial Narrow" w:hAnsi="Arial Narrow"/>
          <w:sz w:val="20"/>
          <w:szCs w:val="20"/>
          <w:lang w:val="fr-FR"/>
        </w:rPr>
        <w:t>s</w:t>
      </w:r>
      <w:r w:rsidR="005B0C85">
        <w:rPr>
          <w:rFonts w:ascii="Arial Narrow" w:hAnsi="Arial Narrow"/>
          <w:sz w:val="20"/>
          <w:szCs w:val="20"/>
          <w:lang w:val="fr-FR"/>
        </w:rPr>
        <w:t>,</w:t>
      </w:r>
      <w:r w:rsidRPr="00626790">
        <w:rPr>
          <w:rFonts w:ascii="Arial Narrow" w:hAnsi="Arial Narrow"/>
          <w:sz w:val="20"/>
          <w:szCs w:val="20"/>
          <w:lang w:val="fr-FR"/>
        </w:rPr>
        <w:t xml:space="preserve"> Yago.</w:t>
      </w:r>
    </w:p>
    <w:p w:rsidR="00E91C17" w:rsidRDefault="0010483D" w:rsidP="00E91C17">
      <w:pPr>
        <w:ind w:left="426" w:hanging="426"/>
        <w:jc w:val="both"/>
        <w:rPr>
          <w:rFonts w:ascii="Arial Narrow" w:hAnsi="Arial Narrow"/>
          <w:sz w:val="20"/>
          <w:szCs w:val="20"/>
          <w:lang w:val="fr-FR"/>
        </w:rPr>
      </w:pPr>
      <w:r w:rsidRPr="0010483D">
        <w:rPr>
          <w:rFonts w:ascii="Arial Narrow" w:hAnsi="Arial Narrow"/>
          <w:sz w:val="20"/>
          <w:szCs w:val="20"/>
          <w:lang w:val="fr-FR"/>
        </w:rPr>
        <w:t>Condamines, E. (2006)</w:t>
      </w:r>
      <w:r w:rsidR="005B0C85">
        <w:rPr>
          <w:rFonts w:ascii="Arial Narrow" w:hAnsi="Arial Narrow"/>
          <w:sz w:val="20"/>
          <w:szCs w:val="20"/>
          <w:lang w:val="fr-FR"/>
        </w:rPr>
        <w:t>:</w:t>
      </w:r>
      <w:r w:rsidRPr="0010483D">
        <w:rPr>
          <w:rFonts w:ascii="Arial Narrow" w:hAnsi="Arial Narrow"/>
          <w:sz w:val="20"/>
          <w:szCs w:val="20"/>
          <w:lang w:val="fr-FR"/>
        </w:rPr>
        <w:t xml:space="preserve"> </w:t>
      </w:r>
      <w:r w:rsidRPr="005B0C85">
        <w:rPr>
          <w:rFonts w:ascii="Arial Narrow" w:hAnsi="Arial Narrow"/>
          <w:i/>
          <w:sz w:val="20"/>
          <w:szCs w:val="20"/>
          <w:lang w:val="fr-FR"/>
        </w:rPr>
        <w:t>Du côté de chez soi… Les vacanciers fidèles de la proximité, une espèce en voie de disparition ? Étude monographique au Trez-Hir, station littorale finistérienne</w:t>
      </w:r>
      <w:r w:rsidRPr="0010483D">
        <w:rPr>
          <w:rFonts w:ascii="Arial Narrow" w:hAnsi="Arial Narrow"/>
          <w:sz w:val="20"/>
          <w:szCs w:val="20"/>
          <w:lang w:val="fr-FR"/>
        </w:rPr>
        <w:t>. T</w:t>
      </w:r>
      <w:r w:rsidR="005B0C85">
        <w:rPr>
          <w:rFonts w:ascii="Arial Narrow" w:hAnsi="Arial Narrow"/>
          <w:sz w:val="20"/>
          <w:szCs w:val="20"/>
          <w:lang w:val="fr-FR"/>
        </w:rPr>
        <w:t xml:space="preserve">esis doctoral dirigida por </w:t>
      </w:r>
      <w:r w:rsidRPr="0010483D">
        <w:rPr>
          <w:rFonts w:ascii="Arial Narrow" w:hAnsi="Arial Narrow"/>
          <w:sz w:val="20"/>
          <w:szCs w:val="20"/>
          <w:lang w:val="fr-FR"/>
        </w:rPr>
        <w:t>Jean-Didier U</w:t>
      </w:r>
      <w:r w:rsidR="001966F1">
        <w:rPr>
          <w:rFonts w:ascii="Arial Narrow" w:hAnsi="Arial Narrow"/>
          <w:sz w:val="20"/>
          <w:szCs w:val="20"/>
          <w:lang w:val="fr-FR"/>
        </w:rPr>
        <w:t>rbain</w:t>
      </w:r>
      <w:r w:rsidR="005B0C85">
        <w:rPr>
          <w:rFonts w:ascii="Arial Narrow" w:hAnsi="Arial Narrow"/>
          <w:sz w:val="20"/>
          <w:szCs w:val="20"/>
          <w:lang w:val="fr-FR"/>
        </w:rPr>
        <w:t>.</w:t>
      </w:r>
      <w:r w:rsidRPr="0010483D">
        <w:rPr>
          <w:rFonts w:ascii="Arial Narrow" w:hAnsi="Arial Narrow"/>
          <w:sz w:val="20"/>
          <w:szCs w:val="20"/>
          <w:lang w:val="fr-FR"/>
        </w:rPr>
        <w:t xml:space="preserve"> Université de Versailles-Saint Quentin d’Yvelines.</w:t>
      </w:r>
      <w:r w:rsidR="005B0C85">
        <w:rPr>
          <w:rFonts w:ascii="Arial Narrow" w:hAnsi="Arial Narrow"/>
          <w:sz w:val="20"/>
          <w:szCs w:val="20"/>
          <w:lang w:val="fr-FR"/>
        </w:rPr>
        <w:t xml:space="preserve"> Versailles.</w:t>
      </w:r>
    </w:p>
    <w:p w:rsidR="0044579A" w:rsidRPr="0044579A" w:rsidRDefault="0044579A" w:rsidP="00E91C17">
      <w:pPr>
        <w:ind w:left="426" w:hanging="426"/>
        <w:jc w:val="both"/>
        <w:rPr>
          <w:rFonts w:ascii="Arial Narrow" w:hAnsi="Arial Narrow"/>
          <w:sz w:val="20"/>
          <w:szCs w:val="20"/>
          <w:lang w:val="fr-FR"/>
        </w:rPr>
      </w:pPr>
      <w:r>
        <w:rPr>
          <w:rFonts w:ascii="Arial Narrow" w:hAnsi="Arial Narrow"/>
          <w:sz w:val="20"/>
          <w:szCs w:val="20"/>
          <w:lang w:val="fr-FR"/>
        </w:rPr>
        <w:t xml:space="preserve">Cousin, S. (2003): </w:t>
      </w:r>
      <w:r>
        <w:rPr>
          <w:rFonts w:ascii="Arial Narrow" w:hAnsi="Arial Narrow"/>
          <w:i/>
          <w:sz w:val="20"/>
          <w:szCs w:val="20"/>
          <w:lang w:val="fr-FR"/>
        </w:rPr>
        <w:t>L’identité au miroir du tourisme. Usages et enjeux des politiques de tourisme culturel</w:t>
      </w:r>
      <w:r>
        <w:rPr>
          <w:rFonts w:ascii="Arial Narrow" w:hAnsi="Arial Narrow"/>
          <w:sz w:val="20"/>
          <w:szCs w:val="20"/>
          <w:lang w:val="fr-FR"/>
        </w:rPr>
        <w:t xml:space="preserve">. </w:t>
      </w:r>
      <w:r w:rsidRPr="0010483D">
        <w:rPr>
          <w:rFonts w:ascii="Arial Narrow" w:hAnsi="Arial Narrow"/>
          <w:sz w:val="20"/>
          <w:szCs w:val="20"/>
          <w:lang w:val="fr-FR"/>
        </w:rPr>
        <w:t>T</w:t>
      </w:r>
      <w:r>
        <w:rPr>
          <w:rFonts w:ascii="Arial Narrow" w:hAnsi="Arial Narrow"/>
          <w:sz w:val="20"/>
          <w:szCs w:val="20"/>
          <w:lang w:val="fr-FR"/>
        </w:rPr>
        <w:t>esis doctoral dirigida por Marc Abélès.</w:t>
      </w:r>
      <w:r w:rsidRPr="0010483D">
        <w:rPr>
          <w:rFonts w:ascii="Arial Narrow" w:hAnsi="Arial Narrow"/>
          <w:sz w:val="20"/>
          <w:szCs w:val="20"/>
          <w:lang w:val="fr-FR"/>
        </w:rPr>
        <w:t xml:space="preserve"> </w:t>
      </w:r>
      <w:r>
        <w:rPr>
          <w:rFonts w:ascii="Arial Narrow" w:hAnsi="Arial Narrow"/>
          <w:sz w:val="20"/>
          <w:szCs w:val="20"/>
          <w:lang w:val="fr-FR"/>
        </w:rPr>
        <w:t>EHESS</w:t>
      </w:r>
      <w:r w:rsidRPr="0010483D">
        <w:rPr>
          <w:rFonts w:ascii="Arial Narrow" w:hAnsi="Arial Narrow"/>
          <w:sz w:val="20"/>
          <w:szCs w:val="20"/>
          <w:lang w:val="fr-FR"/>
        </w:rPr>
        <w:t>.</w:t>
      </w:r>
      <w:r>
        <w:rPr>
          <w:rFonts w:ascii="Arial Narrow" w:hAnsi="Arial Narrow"/>
          <w:sz w:val="20"/>
          <w:szCs w:val="20"/>
          <w:lang w:val="fr-FR"/>
        </w:rPr>
        <w:t xml:space="preserve"> </w:t>
      </w:r>
      <w:r w:rsidRPr="0010483D">
        <w:rPr>
          <w:rFonts w:ascii="Arial Narrow" w:hAnsi="Arial Narrow"/>
          <w:sz w:val="20"/>
          <w:szCs w:val="20"/>
          <w:lang w:val="fr-FR"/>
        </w:rPr>
        <w:t>Par</w:t>
      </w:r>
      <w:r w:rsidRPr="002A6659">
        <w:rPr>
          <w:rFonts w:ascii="Arial Narrow" w:hAnsi="Arial Narrow"/>
          <w:sz w:val="20"/>
          <w:szCs w:val="20"/>
          <w:lang w:val="fr-FR"/>
        </w:rPr>
        <w:t>í</w:t>
      </w:r>
      <w:r w:rsidRPr="0010483D">
        <w:rPr>
          <w:rFonts w:ascii="Arial Narrow" w:hAnsi="Arial Narrow"/>
          <w:sz w:val="20"/>
          <w:szCs w:val="20"/>
          <w:lang w:val="fr-FR"/>
        </w:rPr>
        <w:t>s</w:t>
      </w:r>
      <w:r>
        <w:rPr>
          <w:rFonts w:ascii="Arial Narrow" w:hAnsi="Arial Narrow"/>
          <w:sz w:val="20"/>
          <w:szCs w:val="20"/>
          <w:lang w:val="fr-FR"/>
        </w:rPr>
        <w:t>.</w:t>
      </w:r>
    </w:p>
    <w:p w:rsidR="00E91C17" w:rsidRPr="005B0C85" w:rsidRDefault="00626790" w:rsidP="00E91C17">
      <w:pPr>
        <w:ind w:left="426" w:hanging="426"/>
        <w:jc w:val="both"/>
        <w:rPr>
          <w:rFonts w:ascii="Arial Narrow" w:hAnsi="Arial Narrow"/>
          <w:sz w:val="20"/>
          <w:szCs w:val="20"/>
        </w:rPr>
      </w:pPr>
      <w:r w:rsidRPr="00626790">
        <w:rPr>
          <w:rFonts w:ascii="Arial Narrow" w:hAnsi="Arial Narrow"/>
          <w:sz w:val="20"/>
          <w:szCs w:val="20"/>
          <w:lang w:val="fr-FR"/>
        </w:rPr>
        <w:t>Del Rosso, M. (2010)</w:t>
      </w:r>
      <w:r w:rsidR="005B0C85">
        <w:rPr>
          <w:rFonts w:ascii="Arial Narrow" w:hAnsi="Arial Narrow"/>
          <w:sz w:val="20"/>
          <w:szCs w:val="20"/>
          <w:lang w:val="fr-FR"/>
        </w:rPr>
        <w:t>:</w:t>
      </w:r>
      <w:r w:rsidRPr="00626790">
        <w:rPr>
          <w:rFonts w:ascii="Arial Narrow" w:hAnsi="Arial Narrow"/>
          <w:sz w:val="20"/>
          <w:szCs w:val="20"/>
          <w:lang w:val="fr-FR"/>
        </w:rPr>
        <w:t xml:space="preserve"> </w:t>
      </w:r>
      <w:r w:rsidR="005B0C85" w:rsidRPr="002A6659">
        <w:rPr>
          <w:rFonts w:ascii="Arial Narrow" w:hAnsi="Arial Narrow"/>
          <w:sz w:val="20"/>
          <w:szCs w:val="20"/>
          <w:lang w:val="fr-FR"/>
        </w:rPr>
        <w:t>“</w:t>
      </w:r>
      <w:r w:rsidRPr="00626790">
        <w:rPr>
          <w:rFonts w:ascii="Arial Narrow" w:hAnsi="Arial Narrow"/>
          <w:sz w:val="20"/>
          <w:szCs w:val="20"/>
          <w:lang w:val="fr-FR"/>
        </w:rPr>
        <w:t>Le réseau CouchSurfing</w:t>
      </w:r>
      <w:r w:rsidR="005B0C85" w:rsidRPr="002A6659">
        <w:rPr>
          <w:rFonts w:ascii="Arial Narrow" w:hAnsi="Arial Narrow"/>
          <w:sz w:val="20"/>
          <w:szCs w:val="20"/>
          <w:lang w:val="fr-FR"/>
        </w:rPr>
        <w:t>”</w:t>
      </w:r>
      <w:r w:rsidRPr="00626790">
        <w:rPr>
          <w:rFonts w:ascii="Arial Narrow" w:hAnsi="Arial Narrow"/>
          <w:sz w:val="20"/>
          <w:szCs w:val="20"/>
          <w:lang w:val="fr-FR"/>
        </w:rPr>
        <w:t xml:space="preserve">. </w:t>
      </w:r>
      <w:r w:rsidRPr="005B0C85">
        <w:rPr>
          <w:rFonts w:ascii="Arial Narrow" w:hAnsi="Arial Narrow"/>
          <w:sz w:val="20"/>
          <w:szCs w:val="20"/>
        </w:rPr>
        <w:t>Flux, 79-80</w:t>
      </w:r>
      <w:r w:rsidR="005B0C85" w:rsidRPr="005B0C85">
        <w:rPr>
          <w:rFonts w:ascii="Arial Narrow" w:hAnsi="Arial Narrow"/>
          <w:sz w:val="20"/>
          <w:szCs w:val="20"/>
        </w:rPr>
        <w:t>:</w:t>
      </w:r>
      <w:r w:rsidRPr="005B0C85">
        <w:rPr>
          <w:rFonts w:ascii="Arial Narrow" w:hAnsi="Arial Narrow"/>
          <w:sz w:val="20"/>
          <w:szCs w:val="20"/>
        </w:rPr>
        <w:t xml:space="preserve"> 159-163.</w:t>
      </w:r>
    </w:p>
    <w:p w:rsidR="00626790" w:rsidRDefault="00626790" w:rsidP="00E91C17">
      <w:pPr>
        <w:ind w:left="426" w:hanging="426"/>
        <w:jc w:val="both"/>
        <w:rPr>
          <w:rFonts w:ascii="Arial Narrow" w:hAnsi="Arial Narrow"/>
          <w:sz w:val="20"/>
          <w:szCs w:val="20"/>
          <w:lang w:val="fr-FR"/>
        </w:rPr>
      </w:pPr>
      <w:r w:rsidRPr="005B0C85">
        <w:rPr>
          <w:rFonts w:ascii="Arial Narrow" w:hAnsi="Arial Narrow"/>
          <w:sz w:val="20"/>
          <w:szCs w:val="20"/>
        </w:rPr>
        <w:t xml:space="preserve">Diaz, I. </w:t>
      </w:r>
      <w:r w:rsidR="005B0C85" w:rsidRPr="005B0C85">
        <w:rPr>
          <w:rFonts w:ascii="Arial Narrow" w:hAnsi="Arial Narrow"/>
          <w:sz w:val="20"/>
          <w:szCs w:val="20"/>
        </w:rPr>
        <w:t>y</w:t>
      </w:r>
      <w:r w:rsidRPr="005B0C85">
        <w:rPr>
          <w:rFonts w:ascii="Arial Narrow" w:hAnsi="Arial Narrow"/>
          <w:sz w:val="20"/>
          <w:szCs w:val="20"/>
        </w:rPr>
        <w:t xml:space="preserve"> Llurdès, J.</w:t>
      </w:r>
      <w:r w:rsidR="005B0C85" w:rsidRPr="005B0C85">
        <w:rPr>
          <w:rFonts w:ascii="Arial Narrow" w:hAnsi="Arial Narrow"/>
          <w:sz w:val="20"/>
          <w:szCs w:val="20"/>
        </w:rPr>
        <w:t>C.</w:t>
      </w:r>
      <w:r w:rsidRPr="005B0C85">
        <w:rPr>
          <w:rFonts w:ascii="Arial Narrow" w:hAnsi="Arial Narrow"/>
          <w:sz w:val="20"/>
          <w:szCs w:val="20"/>
        </w:rPr>
        <w:t xml:space="preserve"> (2013)</w:t>
      </w:r>
      <w:r w:rsidR="005B0C85">
        <w:rPr>
          <w:rFonts w:ascii="Arial Narrow" w:hAnsi="Arial Narrow"/>
          <w:sz w:val="20"/>
          <w:szCs w:val="20"/>
        </w:rPr>
        <w:t>:</w:t>
      </w:r>
      <w:r w:rsidRPr="005B0C85">
        <w:rPr>
          <w:rFonts w:ascii="Arial Narrow" w:hAnsi="Arial Narrow"/>
          <w:sz w:val="20"/>
          <w:szCs w:val="20"/>
        </w:rPr>
        <w:t xml:space="preserve"> </w:t>
      </w:r>
      <w:r w:rsidR="005B0C85">
        <w:rPr>
          <w:rFonts w:ascii="Arial Narrow" w:hAnsi="Arial Narrow"/>
          <w:sz w:val="20"/>
          <w:szCs w:val="20"/>
        </w:rPr>
        <w:t>“</w:t>
      </w:r>
      <w:r w:rsidRPr="005B0C85">
        <w:rPr>
          <w:rFonts w:ascii="Arial Narrow" w:hAnsi="Arial Narrow"/>
          <w:sz w:val="20"/>
          <w:szCs w:val="20"/>
        </w:rPr>
        <w:t>Reflexiones sobr</w:t>
      </w:r>
      <w:r w:rsidRPr="00626790">
        <w:rPr>
          <w:rFonts w:ascii="Arial Narrow" w:hAnsi="Arial Narrow"/>
          <w:sz w:val="20"/>
          <w:szCs w:val="20"/>
        </w:rPr>
        <w:t>e el turismo de proximidad como una estra</w:t>
      </w:r>
      <w:r w:rsidR="005B0C85">
        <w:rPr>
          <w:rFonts w:ascii="Arial Narrow" w:hAnsi="Arial Narrow"/>
          <w:sz w:val="20"/>
          <w:szCs w:val="20"/>
        </w:rPr>
        <w:t>tegia para el desarrollo local”</w:t>
      </w:r>
      <w:r w:rsidRPr="00626790">
        <w:rPr>
          <w:rFonts w:ascii="Arial Narrow" w:hAnsi="Arial Narrow"/>
          <w:sz w:val="20"/>
          <w:szCs w:val="20"/>
        </w:rPr>
        <w:t xml:space="preserve">. </w:t>
      </w:r>
      <w:r w:rsidRPr="00AC3A30">
        <w:rPr>
          <w:rFonts w:ascii="Arial Narrow" w:hAnsi="Arial Narrow"/>
          <w:i/>
          <w:sz w:val="20"/>
          <w:szCs w:val="20"/>
          <w:lang w:val="fr-FR"/>
        </w:rPr>
        <w:t>Cuadernos de Turismo</w:t>
      </w:r>
      <w:r w:rsidRPr="00AC3A30">
        <w:rPr>
          <w:rFonts w:ascii="Arial Narrow" w:hAnsi="Arial Narrow"/>
          <w:sz w:val="20"/>
          <w:szCs w:val="20"/>
          <w:lang w:val="fr-FR"/>
        </w:rPr>
        <w:t>, 32</w:t>
      </w:r>
      <w:r w:rsidR="005B0C85" w:rsidRPr="00AC3A30">
        <w:rPr>
          <w:rFonts w:ascii="Arial Narrow" w:hAnsi="Arial Narrow"/>
          <w:sz w:val="20"/>
          <w:szCs w:val="20"/>
          <w:lang w:val="fr-FR"/>
        </w:rPr>
        <w:t>:</w:t>
      </w:r>
      <w:r w:rsidRPr="00AC3A30">
        <w:rPr>
          <w:rFonts w:ascii="Arial Narrow" w:hAnsi="Arial Narrow"/>
          <w:sz w:val="20"/>
          <w:szCs w:val="20"/>
          <w:lang w:val="fr-FR"/>
        </w:rPr>
        <w:t xml:space="preserve"> 65-88.</w:t>
      </w:r>
    </w:p>
    <w:p w:rsidR="001D23CD" w:rsidRPr="001D23CD" w:rsidRDefault="001D23CD" w:rsidP="00E91C17">
      <w:pPr>
        <w:ind w:left="426" w:hanging="426"/>
        <w:jc w:val="both"/>
        <w:rPr>
          <w:rFonts w:ascii="Arial Narrow" w:hAnsi="Arial Narrow"/>
          <w:sz w:val="20"/>
          <w:szCs w:val="20"/>
        </w:rPr>
      </w:pPr>
      <w:r w:rsidRPr="001D23CD">
        <w:rPr>
          <w:rFonts w:ascii="Arial Narrow" w:hAnsi="Arial Narrow"/>
          <w:sz w:val="20"/>
          <w:szCs w:val="20"/>
        </w:rPr>
        <w:t xml:space="preserve">Eurostat. </w:t>
      </w:r>
      <w:r w:rsidRPr="001D23CD">
        <w:rPr>
          <w:rFonts w:ascii="Arial Narrow" w:hAnsi="Arial Narrow"/>
          <w:sz w:val="20"/>
          <w:szCs w:val="20"/>
          <w:lang w:val="fr-FR"/>
        </w:rPr>
        <w:t xml:space="preserve">“Données géographiques”. </w:t>
      </w:r>
      <w:r w:rsidRPr="001D23CD">
        <w:rPr>
          <w:rFonts w:ascii="Arial Narrow" w:hAnsi="Arial Narrow"/>
          <w:i/>
          <w:sz w:val="20"/>
          <w:szCs w:val="20"/>
          <w:lang w:val="fr-FR"/>
        </w:rPr>
        <w:t>Eurostat</w:t>
      </w:r>
      <w:r w:rsidRPr="001D23CD">
        <w:rPr>
          <w:rFonts w:ascii="Arial Narrow" w:hAnsi="Arial Narrow"/>
          <w:sz w:val="20"/>
          <w:szCs w:val="20"/>
          <w:lang w:val="fr-FR"/>
        </w:rPr>
        <w:t xml:space="preserve">. </w:t>
      </w:r>
      <w:r w:rsidRPr="001D23CD">
        <w:rPr>
          <w:rFonts w:ascii="Arial Narrow" w:hAnsi="Arial Narrow"/>
          <w:sz w:val="20"/>
          <w:szCs w:val="20"/>
        </w:rPr>
        <w:t xml:space="preserve">Disponible en: </w:t>
      </w:r>
      <w:hyperlink r:id="rId19" w:history="1">
        <w:r w:rsidRPr="001D23CD">
          <w:rPr>
            <w:rStyle w:val="Lienhypertexte"/>
            <w:rFonts w:ascii="Arial Narrow" w:hAnsi="Arial Narrow"/>
            <w:sz w:val="20"/>
            <w:szCs w:val="20"/>
          </w:rPr>
          <w:t>http://epp.eurostat.ec.europa.eu/portal/page/portal/gisco_Geographical_information_maps/geodata/reference</w:t>
        </w:r>
      </w:hyperlink>
      <w:r w:rsidRPr="001D23CD">
        <w:rPr>
          <w:rFonts w:ascii="Arial Narrow" w:hAnsi="Arial Narrow"/>
          <w:sz w:val="20"/>
          <w:szCs w:val="20"/>
        </w:rPr>
        <w:t xml:space="preserve"> (</w:t>
      </w:r>
      <w:r w:rsidRPr="00263D39">
        <w:rPr>
          <w:rFonts w:ascii="Arial Narrow" w:hAnsi="Arial Narrow"/>
          <w:sz w:val="20"/>
          <w:szCs w:val="20"/>
        </w:rPr>
        <w:t>Ú</w:t>
      </w:r>
      <w:r w:rsidRPr="001D23CD">
        <w:rPr>
          <w:rFonts w:ascii="Arial Narrow" w:hAnsi="Arial Narrow"/>
          <w:sz w:val="20"/>
          <w:szCs w:val="20"/>
        </w:rPr>
        <w:t>ltimo acceso: 23 octubre 2014)</w:t>
      </w:r>
    </w:p>
    <w:p w:rsidR="002B0659" w:rsidRPr="002B0659" w:rsidRDefault="002B0659" w:rsidP="00E91C17">
      <w:pPr>
        <w:ind w:left="426" w:hanging="426"/>
        <w:jc w:val="both"/>
        <w:rPr>
          <w:rFonts w:ascii="Arial Narrow" w:hAnsi="Arial Narrow"/>
          <w:sz w:val="20"/>
          <w:szCs w:val="20"/>
        </w:rPr>
      </w:pPr>
      <w:r w:rsidRPr="002B0659">
        <w:rPr>
          <w:rFonts w:ascii="Arial Narrow" w:hAnsi="Arial Narrow"/>
          <w:sz w:val="20"/>
          <w:szCs w:val="20"/>
          <w:lang w:val="fr-FR"/>
        </w:rPr>
        <w:t xml:space="preserve">Frérot, C. (2012): “Vivre sa ville. </w:t>
      </w:r>
      <w:r>
        <w:rPr>
          <w:rFonts w:ascii="Arial Narrow" w:hAnsi="Arial Narrow"/>
          <w:sz w:val="20"/>
          <w:szCs w:val="20"/>
          <w:lang w:val="fr-FR"/>
        </w:rPr>
        <w:t>Guides touristiques et nouveaux récits pour s’approprier Mexico</w:t>
      </w:r>
      <w:r w:rsidRPr="002B0659">
        <w:rPr>
          <w:rFonts w:ascii="Arial Narrow" w:hAnsi="Arial Narrow"/>
          <w:sz w:val="20"/>
          <w:szCs w:val="20"/>
          <w:lang w:val="fr-FR"/>
        </w:rPr>
        <w:t>”</w:t>
      </w:r>
      <w:r>
        <w:rPr>
          <w:rFonts w:ascii="Arial Narrow" w:hAnsi="Arial Narrow"/>
          <w:sz w:val="20"/>
          <w:szCs w:val="20"/>
          <w:lang w:val="fr-FR"/>
        </w:rPr>
        <w:t xml:space="preserve">. </w:t>
      </w:r>
      <w:r w:rsidRPr="001D23CD">
        <w:rPr>
          <w:rFonts w:ascii="Arial Narrow" w:hAnsi="Arial Narrow"/>
          <w:i/>
          <w:sz w:val="20"/>
          <w:szCs w:val="20"/>
          <w:lang w:val="fr-FR"/>
        </w:rPr>
        <w:t>Artelogie</w:t>
      </w:r>
      <w:r w:rsidRPr="001D23CD">
        <w:rPr>
          <w:rFonts w:ascii="Arial Narrow" w:hAnsi="Arial Narrow"/>
          <w:sz w:val="20"/>
          <w:szCs w:val="20"/>
          <w:lang w:val="fr-FR"/>
        </w:rPr>
        <w:t xml:space="preserve">, 2. </w:t>
      </w:r>
      <w:r w:rsidR="00AE3B96" w:rsidRPr="00AE3B96">
        <w:rPr>
          <w:rFonts w:ascii="Arial Narrow" w:hAnsi="Arial Narrow"/>
          <w:sz w:val="20"/>
          <w:szCs w:val="20"/>
        </w:rPr>
        <w:t>Disponible</w:t>
      </w:r>
      <w:r w:rsidRPr="002B0659">
        <w:rPr>
          <w:rFonts w:ascii="Arial Narrow" w:hAnsi="Arial Narrow"/>
          <w:sz w:val="20"/>
          <w:szCs w:val="20"/>
        </w:rPr>
        <w:t xml:space="preserve"> en: </w:t>
      </w:r>
      <w:hyperlink r:id="rId20" w:history="1">
        <w:r w:rsidRPr="002B0659">
          <w:rPr>
            <w:rStyle w:val="Lienhypertexte"/>
            <w:rFonts w:ascii="Arial Narrow" w:hAnsi="Arial Narrow"/>
            <w:sz w:val="20"/>
            <w:szCs w:val="20"/>
          </w:rPr>
          <w:t>http://cral.in2p3.fr/artelogie/spip.php?article96</w:t>
        </w:r>
      </w:hyperlink>
      <w:r w:rsidRPr="002B0659">
        <w:rPr>
          <w:rFonts w:ascii="Arial Narrow" w:hAnsi="Arial Narrow"/>
          <w:sz w:val="20"/>
          <w:szCs w:val="20"/>
        </w:rPr>
        <w:t xml:space="preserve"> (Último acceso: 22 octubre 2014).</w:t>
      </w:r>
    </w:p>
    <w:p w:rsidR="00E91C17" w:rsidRPr="00AC3A30" w:rsidRDefault="00626790" w:rsidP="00E91C17">
      <w:pPr>
        <w:ind w:left="426" w:hanging="426"/>
        <w:jc w:val="both"/>
        <w:rPr>
          <w:rFonts w:ascii="Arial Narrow" w:hAnsi="Arial Narrow"/>
          <w:sz w:val="20"/>
          <w:szCs w:val="20"/>
        </w:rPr>
      </w:pPr>
      <w:r w:rsidRPr="00AC3A30">
        <w:rPr>
          <w:rFonts w:ascii="Arial Narrow" w:hAnsi="Arial Narrow"/>
          <w:sz w:val="20"/>
          <w:szCs w:val="20"/>
        </w:rPr>
        <w:t xml:space="preserve">Fullana, P. </w:t>
      </w:r>
      <w:r w:rsidR="005B0C85" w:rsidRPr="00AC3A30">
        <w:rPr>
          <w:rFonts w:ascii="Arial Narrow" w:hAnsi="Arial Narrow"/>
          <w:sz w:val="20"/>
          <w:szCs w:val="20"/>
        </w:rPr>
        <w:t>y Ayuso, S.</w:t>
      </w:r>
      <w:r w:rsidRPr="00AC3A30">
        <w:rPr>
          <w:rFonts w:ascii="Arial Narrow" w:hAnsi="Arial Narrow"/>
          <w:sz w:val="20"/>
          <w:szCs w:val="20"/>
        </w:rPr>
        <w:t xml:space="preserve"> (2002)</w:t>
      </w:r>
      <w:r w:rsidR="005B0C85" w:rsidRPr="00AC3A30">
        <w:rPr>
          <w:rFonts w:ascii="Arial Narrow" w:hAnsi="Arial Narrow"/>
          <w:sz w:val="20"/>
          <w:szCs w:val="20"/>
        </w:rPr>
        <w:t>:</w:t>
      </w:r>
      <w:r w:rsidRPr="00AC3A30">
        <w:rPr>
          <w:rFonts w:ascii="Arial Narrow" w:hAnsi="Arial Narrow"/>
          <w:sz w:val="20"/>
          <w:szCs w:val="20"/>
        </w:rPr>
        <w:t xml:space="preserve"> </w:t>
      </w:r>
      <w:r w:rsidRPr="00AC3A30">
        <w:rPr>
          <w:rFonts w:ascii="Arial Narrow" w:hAnsi="Arial Narrow"/>
          <w:i/>
          <w:sz w:val="20"/>
          <w:szCs w:val="20"/>
        </w:rPr>
        <w:t>Turisme sostenible</w:t>
      </w:r>
      <w:r w:rsidRPr="00AC3A30">
        <w:rPr>
          <w:rFonts w:ascii="Arial Narrow" w:hAnsi="Arial Narrow"/>
          <w:sz w:val="20"/>
          <w:szCs w:val="20"/>
        </w:rPr>
        <w:t>. Barcelona</w:t>
      </w:r>
      <w:r w:rsidR="005B0C85" w:rsidRPr="00AC3A30">
        <w:rPr>
          <w:rFonts w:ascii="Arial Narrow" w:hAnsi="Arial Narrow"/>
          <w:sz w:val="20"/>
          <w:szCs w:val="20"/>
        </w:rPr>
        <w:t>,</w:t>
      </w:r>
      <w:r w:rsidRPr="00AC3A30">
        <w:rPr>
          <w:rFonts w:ascii="Arial Narrow" w:hAnsi="Arial Narrow"/>
          <w:sz w:val="20"/>
          <w:szCs w:val="20"/>
        </w:rPr>
        <w:t xml:space="preserve"> Rubes.</w:t>
      </w:r>
    </w:p>
    <w:p w:rsidR="001C63DA" w:rsidRPr="001C63DA" w:rsidRDefault="001C63DA" w:rsidP="00E91C17">
      <w:pPr>
        <w:ind w:left="426" w:hanging="426"/>
        <w:jc w:val="both"/>
        <w:rPr>
          <w:rFonts w:ascii="Arial Narrow" w:hAnsi="Arial Narrow"/>
          <w:sz w:val="20"/>
          <w:szCs w:val="20"/>
          <w:lang w:val="en-GB"/>
        </w:rPr>
      </w:pPr>
      <w:r w:rsidRPr="001C63DA">
        <w:rPr>
          <w:rFonts w:ascii="Arial Narrow" w:hAnsi="Arial Narrow"/>
          <w:sz w:val="20"/>
          <w:szCs w:val="20"/>
          <w:lang w:val="en-GB"/>
        </w:rPr>
        <w:t xml:space="preserve">Galí, N. y Donaire, J.A. (2005): “The social construction of the image of Girona: a methodological approach”. </w:t>
      </w:r>
      <w:r>
        <w:rPr>
          <w:rFonts w:ascii="Arial Narrow" w:hAnsi="Arial Narrow"/>
          <w:i/>
          <w:sz w:val="20"/>
          <w:szCs w:val="20"/>
          <w:lang w:val="en-GB"/>
        </w:rPr>
        <w:t>Tourism Management</w:t>
      </w:r>
      <w:r>
        <w:rPr>
          <w:rFonts w:ascii="Arial Narrow" w:hAnsi="Arial Narrow"/>
          <w:sz w:val="20"/>
          <w:szCs w:val="20"/>
          <w:lang w:val="en-GB"/>
        </w:rPr>
        <w:t>, 26: 777-785.</w:t>
      </w:r>
    </w:p>
    <w:p w:rsidR="00E07A64" w:rsidRPr="00E07A64" w:rsidRDefault="00E07A64" w:rsidP="00E91C17">
      <w:pPr>
        <w:ind w:left="426" w:hanging="426"/>
        <w:jc w:val="both"/>
        <w:rPr>
          <w:rFonts w:ascii="Arial Narrow" w:hAnsi="Arial Narrow"/>
          <w:sz w:val="20"/>
          <w:szCs w:val="20"/>
        </w:rPr>
      </w:pPr>
      <w:r w:rsidRPr="00E07A64">
        <w:rPr>
          <w:rFonts w:ascii="Arial Narrow" w:hAnsi="Arial Narrow"/>
          <w:sz w:val="20"/>
          <w:szCs w:val="20"/>
        </w:rPr>
        <w:t xml:space="preserve">Galí, N. (2009): </w:t>
      </w:r>
      <w:r>
        <w:rPr>
          <w:rFonts w:ascii="Arial Narrow" w:hAnsi="Arial Narrow"/>
          <w:sz w:val="20"/>
          <w:szCs w:val="20"/>
        </w:rPr>
        <w:t xml:space="preserve">“Propuesta metodológica para el análisis del comportamiento de la demanda de turismo cultural a partir del diseño de un grafo valorizado. El ejemplo de Girona”. </w:t>
      </w:r>
      <w:r>
        <w:rPr>
          <w:rFonts w:ascii="Arial Narrow" w:hAnsi="Arial Narrow"/>
          <w:i/>
          <w:sz w:val="20"/>
          <w:szCs w:val="20"/>
        </w:rPr>
        <w:t>Revista de análisis turístico</w:t>
      </w:r>
      <w:r>
        <w:rPr>
          <w:rFonts w:ascii="Arial Narrow" w:hAnsi="Arial Narrow"/>
          <w:sz w:val="20"/>
          <w:szCs w:val="20"/>
        </w:rPr>
        <w:t>, 7: 39-48.</w:t>
      </w:r>
    </w:p>
    <w:p w:rsidR="00E26971" w:rsidRPr="00E26971" w:rsidRDefault="00E26971" w:rsidP="00E91C17">
      <w:pPr>
        <w:ind w:left="426" w:hanging="426"/>
        <w:jc w:val="both"/>
        <w:rPr>
          <w:rFonts w:ascii="Arial Narrow" w:hAnsi="Arial Narrow"/>
          <w:sz w:val="20"/>
          <w:szCs w:val="20"/>
          <w:lang w:val="fr-FR"/>
        </w:rPr>
      </w:pPr>
      <w:r w:rsidRPr="00E26971">
        <w:rPr>
          <w:rFonts w:ascii="Arial Narrow" w:hAnsi="Arial Narrow"/>
          <w:sz w:val="20"/>
          <w:szCs w:val="20"/>
          <w:lang w:val="fr-FR"/>
        </w:rPr>
        <w:t xml:space="preserve">Gayet, J. (2010): “Le nouveau marketing touristique et culturel”, en Irvoas-Dantec, D. y Pierre, A. (ed.) </w:t>
      </w:r>
      <w:r>
        <w:rPr>
          <w:rFonts w:ascii="Arial Narrow" w:hAnsi="Arial Narrow"/>
          <w:sz w:val="20"/>
          <w:szCs w:val="20"/>
          <w:lang w:val="fr-FR"/>
        </w:rPr>
        <w:t xml:space="preserve">(2010): </w:t>
      </w:r>
      <w:r>
        <w:rPr>
          <w:rFonts w:ascii="Arial Narrow" w:hAnsi="Arial Narrow"/>
          <w:i/>
          <w:sz w:val="20"/>
          <w:szCs w:val="20"/>
          <w:lang w:val="fr-FR"/>
        </w:rPr>
        <w:t>Actes du colloque : Tourisme urbain, patrimoine et qualité urbaine en Europe</w:t>
      </w:r>
      <w:r>
        <w:rPr>
          <w:rFonts w:ascii="Arial Narrow" w:hAnsi="Arial Narrow"/>
          <w:sz w:val="20"/>
          <w:szCs w:val="20"/>
          <w:lang w:val="fr-FR"/>
        </w:rPr>
        <w:t>. Conférence nationale permanente du tourisme urbain. 26 y 27 de marzo 2009. Rennes.</w:t>
      </w:r>
    </w:p>
    <w:p w:rsidR="00E91C17" w:rsidRPr="005B0C85" w:rsidRDefault="00626790" w:rsidP="00E91C17">
      <w:pPr>
        <w:ind w:left="426" w:hanging="426"/>
        <w:jc w:val="both"/>
        <w:rPr>
          <w:rFonts w:ascii="Arial Narrow" w:hAnsi="Arial Narrow"/>
          <w:sz w:val="20"/>
          <w:szCs w:val="20"/>
        </w:rPr>
      </w:pPr>
      <w:r w:rsidRPr="00626790">
        <w:rPr>
          <w:rFonts w:ascii="Arial Narrow" w:hAnsi="Arial Narrow"/>
          <w:sz w:val="20"/>
          <w:szCs w:val="20"/>
          <w:lang w:val="fr-FR"/>
        </w:rPr>
        <w:t>Gold, J. (2010)</w:t>
      </w:r>
      <w:r w:rsidR="005B0C85">
        <w:rPr>
          <w:rFonts w:ascii="Arial Narrow" w:hAnsi="Arial Narrow"/>
          <w:sz w:val="20"/>
          <w:szCs w:val="20"/>
          <w:lang w:val="fr-FR"/>
        </w:rPr>
        <w:t>:</w:t>
      </w:r>
      <w:r w:rsidRPr="00626790">
        <w:rPr>
          <w:rFonts w:ascii="Arial Narrow" w:hAnsi="Arial Narrow"/>
          <w:sz w:val="20"/>
          <w:szCs w:val="20"/>
          <w:lang w:val="fr-FR"/>
        </w:rPr>
        <w:t xml:space="preserve"> </w:t>
      </w:r>
      <w:r w:rsidR="005B0C85" w:rsidRPr="005B0C85">
        <w:rPr>
          <w:rFonts w:ascii="Arial Narrow" w:hAnsi="Arial Narrow"/>
          <w:sz w:val="20"/>
          <w:szCs w:val="20"/>
          <w:lang w:val="fr-FR"/>
        </w:rPr>
        <w:t>“</w:t>
      </w:r>
      <w:r w:rsidRPr="00626790">
        <w:rPr>
          <w:rFonts w:ascii="Arial Narrow" w:hAnsi="Arial Narrow"/>
          <w:sz w:val="20"/>
          <w:szCs w:val="20"/>
          <w:lang w:val="fr-FR"/>
        </w:rPr>
        <w:t>Intelligence col</w:t>
      </w:r>
      <w:r w:rsidR="005B0C85">
        <w:rPr>
          <w:rFonts w:ascii="Arial Narrow" w:hAnsi="Arial Narrow"/>
          <w:sz w:val="20"/>
          <w:szCs w:val="20"/>
          <w:lang w:val="fr-FR"/>
        </w:rPr>
        <w:t>lective et gouvernance partagée</w:t>
      </w:r>
      <w:r w:rsidR="005B0C85" w:rsidRPr="005B0C85">
        <w:rPr>
          <w:rFonts w:ascii="Arial Narrow" w:hAnsi="Arial Narrow"/>
          <w:sz w:val="20"/>
          <w:szCs w:val="20"/>
          <w:lang w:val="fr-FR"/>
        </w:rPr>
        <w:t>”</w:t>
      </w:r>
      <w:r w:rsidRPr="00626790">
        <w:rPr>
          <w:rFonts w:ascii="Arial Narrow" w:hAnsi="Arial Narrow"/>
          <w:sz w:val="20"/>
          <w:szCs w:val="20"/>
          <w:lang w:val="fr-FR"/>
        </w:rPr>
        <w:t xml:space="preserve">. </w:t>
      </w:r>
      <w:r w:rsidRPr="00AC3A30">
        <w:rPr>
          <w:rFonts w:ascii="Arial Narrow" w:hAnsi="Arial Narrow"/>
          <w:i/>
          <w:sz w:val="20"/>
          <w:szCs w:val="20"/>
        </w:rPr>
        <w:t>VIVAE</w:t>
      </w:r>
      <w:r w:rsidRPr="00AC3A30">
        <w:rPr>
          <w:rFonts w:ascii="Arial Narrow" w:hAnsi="Arial Narrow"/>
          <w:sz w:val="20"/>
          <w:szCs w:val="20"/>
        </w:rPr>
        <w:t>.</w:t>
      </w:r>
      <w:r w:rsidR="005B0C85" w:rsidRPr="00AC3A30">
        <w:rPr>
          <w:rFonts w:ascii="Arial Narrow" w:hAnsi="Arial Narrow"/>
          <w:sz w:val="20"/>
          <w:szCs w:val="20"/>
        </w:rPr>
        <w:t xml:space="preserve"> Disponible en </w:t>
      </w:r>
      <w:hyperlink r:id="rId21" w:history="1">
        <w:r w:rsidR="005B0C85" w:rsidRPr="000D7943">
          <w:rPr>
            <w:rStyle w:val="Lienhypertexte"/>
            <w:rFonts w:ascii="Arial Narrow" w:hAnsi="Arial Narrow"/>
            <w:sz w:val="20"/>
            <w:szCs w:val="20"/>
          </w:rPr>
          <w:t>http://www.voyageons-autrement.com/intelligence-collective-gouvernance-partagee.html</w:t>
        </w:r>
      </w:hyperlink>
      <w:r w:rsidR="005B0C85">
        <w:rPr>
          <w:rFonts w:ascii="Arial Narrow" w:hAnsi="Arial Narrow"/>
          <w:sz w:val="20"/>
          <w:szCs w:val="20"/>
        </w:rPr>
        <w:t xml:space="preserve"> (Último acceso:</w:t>
      </w:r>
      <w:r w:rsidR="005B0C85" w:rsidRPr="005B0C85">
        <w:rPr>
          <w:rFonts w:ascii="Arial Narrow" w:hAnsi="Arial Narrow"/>
          <w:sz w:val="20"/>
          <w:szCs w:val="20"/>
        </w:rPr>
        <w:t xml:space="preserve"> 30</w:t>
      </w:r>
      <w:r w:rsidR="005B0C85">
        <w:rPr>
          <w:rFonts w:ascii="Arial Narrow" w:hAnsi="Arial Narrow"/>
          <w:sz w:val="20"/>
          <w:szCs w:val="20"/>
        </w:rPr>
        <w:t xml:space="preserve"> julio</w:t>
      </w:r>
      <w:r w:rsidR="005B0C85" w:rsidRPr="005B0C85">
        <w:rPr>
          <w:rFonts w:ascii="Arial Narrow" w:hAnsi="Arial Narrow"/>
          <w:sz w:val="20"/>
          <w:szCs w:val="20"/>
        </w:rPr>
        <w:t xml:space="preserve"> 2014</w:t>
      </w:r>
      <w:r w:rsidR="005B0C85">
        <w:rPr>
          <w:rFonts w:ascii="Arial Narrow" w:hAnsi="Arial Narrow"/>
          <w:sz w:val="20"/>
          <w:szCs w:val="20"/>
        </w:rPr>
        <w:t>)</w:t>
      </w:r>
      <w:r w:rsidR="006729EA">
        <w:rPr>
          <w:rFonts w:ascii="Arial Narrow" w:hAnsi="Arial Narrow"/>
          <w:sz w:val="20"/>
          <w:szCs w:val="20"/>
        </w:rPr>
        <w:t>.</w:t>
      </w:r>
    </w:p>
    <w:p w:rsidR="00626790" w:rsidRPr="00626790" w:rsidRDefault="00626790" w:rsidP="00626790">
      <w:pPr>
        <w:tabs>
          <w:tab w:val="left" w:pos="1265"/>
        </w:tabs>
        <w:ind w:left="426" w:hanging="426"/>
        <w:jc w:val="both"/>
        <w:rPr>
          <w:rFonts w:ascii="Arial Narrow" w:hAnsi="Arial Narrow"/>
          <w:sz w:val="20"/>
          <w:szCs w:val="20"/>
          <w:lang w:val="en-GB"/>
        </w:rPr>
      </w:pPr>
      <w:r w:rsidRPr="00626790">
        <w:rPr>
          <w:rFonts w:ascii="Arial Narrow" w:hAnsi="Arial Narrow"/>
          <w:sz w:val="20"/>
          <w:szCs w:val="20"/>
          <w:lang w:val="en-GB"/>
        </w:rPr>
        <w:t xml:space="preserve">Gössling, S., Borgström, H., Hörstmeier, O. </w:t>
      </w:r>
      <w:r w:rsidR="005B0C85">
        <w:rPr>
          <w:rFonts w:ascii="Arial Narrow" w:hAnsi="Arial Narrow"/>
          <w:sz w:val="20"/>
          <w:szCs w:val="20"/>
          <w:lang w:val="en-GB"/>
        </w:rPr>
        <w:t>y</w:t>
      </w:r>
      <w:r w:rsidRPr="00626790">
        <w:rPr>
          <w:rFonts w:ascii="Arial Narrow" w:hAnsi="Arial Narrow"/>
          <w:sz w:val="20"/>
          <w:szCs w:val="20"/>
          <w:lang w:val="en-GB"/>
        </w:rPr>
        <w:t xml:space="preserve"> Saggel, S. (2002)</w:t>
      </w:r>
      <w:r w:rsidR="005B0C85">
        <w:rPr>
          <w:rFonts w:ascii="Arial Narrow" w:hAnsi="Arial Narrow"/>
          <w:sz w:val="20"/>
          <w:szCs w:val="20"/>
          <w:lang w:val="en-GB"/>
        </w:rPr>
        <w:t>:</w:t>
      </w:r>
      <w:r w:rsidRPr="00626790">
        <w:rPr>
          <w:rFonts w:ascii="Arial Narrow" w:hAnsi="Arial Narrow"/>
          <w:sz w:val="20"/>
          <w:szCs w:val="20"/>
          <w:lang w:val="en-GB"/>
        </w:rPr>
        <w:t xml:space="preserve"> </w:t>
      </w:r>
      <w:r w:rsidR="005B0C85">
        <w:rPr>
          <w:rFonts w:ascii="Arial Narrow" w:hAnsi="Arial Narrow"/>
          <w:sz w:val="20"/>
          <w:szCs w:val="20"/>
          <w:lang w:val="en-GB"/>
        </w:rPr>
        <w:t>“</w:t>
      </w:r>
      <w:r w:rsidRPr="00626790">
        <w:rPr>
          <w:rFonts w:ascii="Arial Narrow" w:hAnsi="Arial Narrow"/>
          <w:sz w:val="20"/>
          <w:szCs w:val="20"/>
          <w:lang w:val="en-GB"/>
        </w:rPr>
        <w:t>Ecological footprint analyses as a tool to assess tourism sustainability</w:t>
      </w:r>
      <w:r w:rsidR="005B0C85">
        <w:rPr>
          <w:rFonts w:ascii="Arial Narrow" w:hAnsi="Arial Narrow"/>
          <w:sz w:val="20"/>
          <w:szCs w:val="20"/>
          <w:lang w:val="en-GB"/>
        </w:rPr>
        <w:t>”</w:t>
      </w:r>
      <w:r w:rsidRPr="00626790">
        <w:rPr>
          <w:rFonts w:ascii="Arial Narrow" w:hAnsi="Arial Narrow"/>
          <w:sz w:val="20"/>
          <w:szCs w:val="20"/>
          <w:lang w:val="en-GB"/>
        </w:rPr>
        <w:t xml:space="preserve">. </w:t>
      </w:r>
      <w:r w:rsidRPr="005B0C85">
        <w:rPr>
          <w:rFonts w:ascii="Arial Narrow" w:hAnsi="Arial Narrow"/>
          <w:i/>
          <w:sz w:val="20"/>
          <w:szCs w:val="20"/>
          <w:lang w:val="en-GB"/>
        </w:rPr>
        <w:t>Ecological Economics</w:t>
      </w:r>
      <w:r w:rsidRPr="00626790">
        <w:rPr>
          <w:rFonts w:ascii="Arial Narrow" w:hAnsi="Arial Narrow"/>
          <w:sz w:val="20"/>
          <w:szCs w:val="20"/>
          <w:lang w:val="en-GB"/>
        </w:rPr>
        <w:t>, 43(2-3)</w:t>
      </w:r>
      <w:r w:rsidR="005B0C85">
        <w:rPr>
          <w:rFonts w:ascii="Arial Narrow" w:hAnsi="Arial Narrow"/>
          <w:sz w:val="20"/>
          <w:szCs w:val="20"/>
          <w:lang w:val="en-GB"/>
        </w:rPr>
        <w:t>:</w:t>
      </w:r>
      <w:r w:rsidRPr="00626790">
        <w:rPr>
          <w:rFonts w:ascii="Arial Narrow" w:hAnsi="Arial Narrow"/>
          <w:sz w:val="20"/>
          <w:szCs w:val="20"/>
          <w:lang w:val="en-GB"/>
        </w:rPr>
        <w:t xml:space="preserve"> 199-211.</w:t>
      </w:r>
    </w:p>
    <w:p w:rsidR="00E91C17" w:rsidRPr="00626790" w:rsidRDefault="00626790" w:rsidP="00626790">
      <w:pPr>
        <w:tabs>
          <w:tab w:val="left" w:pos="1265"/>
        </w:tabs>
        <w:ind w:left="426" w:hanging="426"/>
        <w:jc w:val="both"/>
        <w:rPr>
          <w:rFonts w:ascii="Arial Narrow" w:hAnsi="Arial Narrow"/>
          <w:sz w:val="20"/>
          <w:szCs w:val="20"/>
        </w:rPr>
      </w:pPr>
      <w:r w:rsidRPr="00626790">
        <w:rPr>
          <w:rFonts w:ascii="Arial Narrow" w:hAnsi="Arial Narrow"/>
          <w:sz w:val="20"/>
          <w:szCs w:val="20"/>
          <w:lang w:val="en-GB"/>
        </w:rPr>
        <w:t xml:space="preserve">Govers, R., Van Hecke, E. </w:t>
      </w:r>
      <w:r w:rsidR="005B0C85">
        <w:rPr>
          <w:rFonts w:ascii="Arial Narrow" w:hAnsi="Arial Narrow"/>
          <w:sz w:val="20"/>
          <w:szCs w:val="20"/>
          <w:lang w:val="en-GB"/>
        </w:rPr>
        <w:t>y</w:t>
      </w:r>
      <w:r w:rsidRPr="00626790">
        <w:rPr>
          <w:rFonts w:ascii="Arial Narrow" w:hAnsi="Arial Narrow"/>
          <w:sz w:val="20"/>
          <w:szCs w:val="20"/>
          <w:lang w:val="en-GB"/>
        </w:rPr>
        <w:t xml:space="preserve"> Cabus, P. (2008)</w:t>
      </w:r>
      <w:r w:rsidR="005B0C85">
        <w:rPr>
          <w:rFonts w:ascii="Arial Narrow" w:hAnsi="Arial Narrow"/>
          <w:sz w:val="20"/>
          <w:szCs w:val="20"/>
          <w:lang w:val="en-GB"/>
        </w:rPr>
        <w:t>:</w:t>
      </w:r>
      <w:r w:rsidRPr="00626790">
        <w:rPr>
          <w:rFonts w:ascii="Arial Narrow" w:hAnsi="Arial Narrow"/>
          <w:sz w:val="20"/>
          <w:szCs w:val="20"/>
          <w:lang w:val="en-GB"/>
        </w:rPr>
        <w:t xml:space="preserve"> </w:t>
      </w:r>
      <w:r w:rsidR="005B0C85">
        <w:rPr>
          <w:rFonts w:ascii="Arial Narrow" w:hAnsi="Arial Narrow"/>
          <w:sz w:val="20"/>
          <w:szCs w:val="20"/>
          <w:lang w:val="en-GB"/>
        </w:rPr>
        <w:t>“</w:t>
      </w:r>
      <w:r w:rsidRPr="00626790">
        <w:rPr>
          <w:rFonts w:ascii="Arial Narrow" w:hAnsi="Arial Narrow"/>
          <w:sz w:val="20"/>
          <w:szCs w:val="20"/>
          <w:lang w:val="en-GB"/>
        </w:rPr>
        <w:t>Delineating tourism: Defining the usual environment</w:t>
      </w:r>
      <w:r w:rsidR="005B0C85">
        <w:rPr>
          <w:rFonts w:ascii="Arial Narrow" w:hAnsi="Arial Narrow"/>
          <w:sz w:val="20"/>
          <w:szCs w:val="20"/>
          <w:lang w:val="en-GB"/>
        </w:rPr>
        <w:t>”</w:t>
      </w:r>
      <w:r w:rsidRPr="00626790">
        <w:rPr>
          <w:rFonts w:ascii="Arial Narrow" w:hAnsi="Arial Narrow"/>
          <w:sz w:val="20"/>
          <w:szCs w:val="20"/>
          <w:lang w:val="en-GB"/>
        </w:rPr>
        <w:t xml:space="preserve">. </w:t>
      </w:r>
      <w:r w:rsidRPr="005B0C85">
        <w:rPr>
          <w:rFonts w:ascii="Arial Narrow" w:hAnsi="Arial Narrow"/>
          <w:i/>
          <w:sz w:val="20"/>
          <w:szCs w:val="20"/>
        </w:rPr>
        <w:t>Annals of Tourism Research</w:t>
      </w:r>
      <w:r w:rsidRPr="00626790">
        <w:rPr>
          <w:rFonts w:ascii="Arial Narrow" w:hAnsi="Arial Narrow"/>
          <w:sz w:val="20"/>
          <w:szCs w:val="20"/>
        </w:rPr>
        <w:t>, 35(4)</w:t>
      </w:r>
      <w:r w:rsidR="005B0C85">
        <w:rPr>
          <w:rFonts w:ascii="Arial Narrow" w:hAnsi="Arial Narrow"/>
          <w:sz w:val="20"/>
          <w:szCs w:val="20"/>
        </w:rPr>
        <w:t>:</w:t>
      </w:r>
      <w:r w:rsidRPr="00626790">
        <w:rPr>
          <w:rFonts w:ascii="Arial Narrow" w:hAnsi="Arial Narrow"/>
          <w:sz w:val="20"/>
          <w:szCs w:val="20"/>
        </w:rPr>
        <w:t xml:space="preserve"> 1053-1073.</w:t>
      </w:r>
    </w:p>
    <w:p w:rsidR="00E91C17" w:rsidRDefault="00626790" w:rsidP="00E91C17">
      <w:pPr>
        <w:tabs>
          <w:tab w:val="left" w:pos="1265"/>
        </w:tabs>
        <w:ind w:left="426" w:hanging="426"/>
        <w:jc w:val="both"/>
        <w:rPr>
          <w:rFonts w:ascii="Arial Narrow" w:hAnsi="Arial Narrow"/>
          <w:sz w:val="20"/>
          <w:szCs w:val="20"/>
        </w:rPr>
      </w:pPr>
      <w:r w:rsidRPr="00626790">
        <w:rPr>
          <w:rFonts w:ascii="Arial Narrow" w:hAnsi="Arial Narrow"/>
          <w:sz w:val="20"/>
          <w:szCs w:val="20"/>
        </w:rPr>
        <w:t>Honoré, C. (2005)</w:t>
      </w:r>
      <w:r w:rsidR="005B0C85">
        <w:rPr>
          <w:rFonts w:ascii="Arial Narrow" w:hAnsi="Arial Narrow"/>
          <w:sz w:val="20"/>
          <w:szCs w:val="20"/>
        </w:rPr>
        <w:t>:</w:t>
      </w:r>
      <w:r w:rsidRPr="00626790">
        <w:rPr>
          <w:rFonts w:ascii="Arial Narrow" w:hAnsi="Arial Narrow"/>
          <w:sz w:val="20"/>
          <w:szCs w:val="20"/>
        </w:rPr>
        <w:t xml:space="preserve"> </w:t>
      </w:r>
      <w:r w:rsidRPr="005B0C85">
        <w:rPr>
          <w:rFonts w:ascii="Arial Narrow" w:hAnsi="Arial Narrow"/>
          <w:i/>
          <w:sz w:val="20"/>
          <w:szCs w:val="20"/>
        </w:rPr>
        <w:t>Elogio de la lentitud</w:t>
      </w:r>
      <w:r w:rsidRPr="00626790">
        <w:rPr>
          <w:rFonts w:ascii="Arial Narrow" w:hAnsi="Arial Narrow"/>
          <w:sz w:val="20"/>
          <w:szCs w:val="20"/>
        </w:rPr>
        <w:t>. Barcelona</w:t>
      </w:r>
      <w:r w:rsidR="005B0C85">
        <w:rPr>
          <w:rFonts w:ascii="Arial Narrow" w:hAnsi="Arial Narrow"/>
          <w:sz w:val="20"/>
          <w:szCs w:val="20"/>
        </w:rPr>
        <w:t>,</w:t>
      </w:r>
      <w:r w:rsidRPr="00626790">
        <w:rPr>
          <w:rFonts w:ascii="Arial Narrow" w:hAnsi="Arial Narrow"/>
          <w:sz w:val="20"/>
          <w:szCs w:val="20"/>
        </w:rPr>
        <w:t xml:space="preserve"> RBA.</w:t>
      </w:r>
    </w:p>
    <w:p w:rsidR="0041579E" w:rsidRPr="0041579E" w:rsidRDefault="0041579E" w:rsidP="00E91C17">
      <w:pPr>
        <w:tabs>
          <w:tab w:val="left" w:pos="1265"/>
        </w:tabs>
        <w:ind w:left="426" w:hanging="426"/>
        <w:jc w:val="both"/>
        <w:rPr>
          <w:rFonts w:ascii="Arial Narrow" w:hAnsi="Arial Narrow"/>
          <w:sz w:val="20"/>
          <w:szCs w:val="20"/>
        </w:rPr>
      </w:pPr>
      <w:r w:rsidRPr="0041579E">
        <w:rPr>
          <w:rFonts w:ascii="Arial Narrow" w:hAnsi="Arial Narrow"/>
          <w:sz w:val="20"/>
          <w:szCs w:val="20"/>
          <w:lang w:val="fr-FR"/>
        </w:rPr>
        <w:t xml:space="preserve">ICC. “Catàleg i descàrrega”. </w:t>
      </w:r>
      <w:r w:rsidRPr="0041579E">
        <w:rPr>
          <w:rFonts w:ascii="Arial Narrow" w:hAnsi="Arial Narrow"/>
          <w:i/>
          <w:sz w:val="20"/>
          <w:szCs w:val="20"/>
          <w:lang w:val="fr-FR"/>
        </w:rPr>
        <w:t>Institut cartogràfic de Catalunya</w:t>
      </w:r>
      <w:r>
        <w:rPr>
          <w:rFonts w:ascii="Arial Narrow" w:hAnsi="Arial Narrow"/>
          <w:sz w:val="20"/>
          <w:szCs w:val="20"/>
          <w:lang w:val="fr-FR"/>
        </w:rPr>
        <w:t xml:space="preserve">. </w:t>
      </w:r>
      <w:r w:rsidRPr="0041579E">
        <w:rPr>
          <w:rFonts w:ascii="Arial Narrow" w:hAnsi="Arial Narrow"/>
          <w:sz w:val="20"/>
          <w:szCs w:val="20"/>
        </w:rPr>
        <w:t xml:space="preserve">Disponible en: </w:t>
      </w:r>
      <w:hyperlink r:id="rId22" w:history="1">
        <w:r w:rsidRPr="0041579E">
          <w:rPr>
            <w:rStyle w:val="Lienhypertexte"/>
            <w:rFonts w:ascii="Arial Narrow" w:hAnsi="Arial Narrow"/>
            <w:sz w:val="20"/>
            <w:szCs w:val="20"/>
          </w:rPr>
          <w:t>http://www.icc.cat</w:t>
        </w:r>
      </w:hyperlink>
      <w:r w:rsidR="00D2114B">
        <w:rPr>
          <w:rFonts w:ascii="Arial Narrow" w:hAnsi="Arial Narrow"/>
          <w:sz w:val="20"/>
          <w:szCs w:val="20"/>
        </w:rPr>
        <w:t xml:space="preserve"> (</w:t>
      </w:r>
      <w:r w:rsidR="00D2114B" w:rsidRPr="00263D39">
        <w:rPr>
          <w:rFonts w:ascii="Arial Narrow" w:hAnsi="Arial Narrow"/>
          <w:sz w:val="20"/>
          <w:szCs w:val="20"/>
        </w:rPr>
        <w:t>Ú</w:t>
      </w:r>
      <w:r w:rsidR="00D2114B">
        <w:rPr>
          <w:rFonts w:ascii="Arial Narrow" w:hAnsi="Arial Narrow"/>
          <w:sz w:val="20"/>
          <w:szCs w:val="20"/>
        </w:rPr>
        <w:t>ltimo acceso: 23 octubre 2014)</w:t>
      </w:r>
    </w:p>
    <w:p w:rsidR="00E91C17" w:rsidRPr="00626790" w:rsidRDefault="00626790" w:rsidP="00E91C17">
      <w:pPr>
        <w:tabs>
          <w:tab w:val="left" w:pos="1265"/>
        </w:tabs>
        <w:ind w:left="426" w:hanging="426"/>
        <w:jc w:val="both"/>
        <w:rPr>
          <w:rFonts w:ascii="Arial Narrow" w:hAnsi="Arial Narrow"/>
          <w:sz w:val="20"/>
          <w:szCs w:val="20"/>
          <w:lang w:val="fr-FR"/>
        </w:rPr>
      </w:pPr>
      <w:r w:rsidRPr="005B0C85">
        <w:rPr>
          <w:rFonts w:ascii="Arial Narrow" w:hAnsi="Arial Narrow"/>
          <w:sz w:val="20"/>
          <w:szCs w:val="20"/>
          <w:lang w:val="en-GB"/>
        </w:rPr>
        <w:t xml:space="preserve">Jackson, M. W. </w:t>
      </w:r>
      <w:r w:rsidR="005B0C85" w:rsidRPr="005B0C85">
        <w:rPr>
          <w:rFonts w:ascii="Arial Narrow" w:hAnsi="Arial Narrow"/>
          <w:sz w:val="20"/>
          <w:szCs w:val="20"/>
          <w:lang w:val="en-GB"/>
        </w:rPr>
        <w:t>y</w:t>
      </w:r>
      <w:r w:rsidRPr="005B0C85">
        <w:rPr>
          <w:rFonts w:ascii="Arial Narrow" w:hAnsi="Arial Narrow"/>
          <w:sz w:val="20"/>
          <w:szCs w:val="20"/>
          <w:lang w:val="en-GB"/>
        </w:rPr>
        <w:t xml:space="preserve"> Schmierer, C. (1996)</w:t>
      </w:r>
      <w:r w:rsidR="005B0C85">
        <w:rPr>
          <w:rFonts w:ascii="Arial Narrow" w:hAnsi="Arial Narrow"/>
          <w:sz w:val="20"/>
          <w:szCs w:val="20"/>
          <w:lang w:val="en-GB"/>
        </w:rPr>
        <w:t>:</w:t>
      </w:r>
      <w:r w:rsidRPr="005B0C85">
        <w:rPr>
          <w:rFonts w:ascii="Arial Narrow" w:hAnsi="Arial Narrow"/>
          <w:sz w:val="20"/>
          <w:szCs w:val="20"/>
          <w:lang w:val="en-GB"/>
        </w:rPr>
        <w:t xml:space="preserve"> </w:t>
      </w:r>
      <w:r w:rsidR="005B0C85">
        <w:rPr>
          <w:rFonts w:ascii="Arial Narrow" w:hAnsi="Arial Narrow"/>
          <w:sz w:val="20"/>
          <w:szCs w:val="20"/>
          <w:lang w:val="en-GB"/>
        </w:rPr>
        <w:t>“</w:t>
      </w:r>
      <w:r w:rsidRPr="00626790">
        <w:rPr>
          <w:rFonts w:ascii="Arial Narrow" w:hAnsi="Arial Narrow"/>
          <w:sz w:val="20"/>
          <w:szCs w:val="20"/>
          <w:lang w:val="en-GB"/>
        </w:rPr>
        <w:t>Tourism experiences within an attributional framework</w:t>
      </w:r>
      <w:r w:rsidR="005B0C85">
        <w:rPr>
          <w:rFonts w:ascii="Arial Narrow" w:hAnsi="Arial Narrow"/>
          <w:sz w:val="20"/>
          <w:szCs w:val="20"/>
          <w:lang w:val="en-GB"/>
        </w:rPr>
        <w:t>”</w:t>
      </w:r>
      <w:r w:rsidRPr="00626790">
        <w:rPr>
          <w:rFonts w:ascii="Arial Narrow" w:hAnsi="Arial Narrow"/>
          <w:sz w:val="20"/>
          <w:szCs w:val="20"/>
          <w:lang w:val="en-GB"/>
        </w:rPr>
        <w:t xml:space="preserve">. </w:t>
      </w:r>
      <w:r w:rsidRPr="005B0C85">
        <w:rPr>
          <w:rFonts w:ascii="Arial Narrow" w:hAnsi="Arial Narrow"/>
          <w:i/>
          <w:sz w:val="20"/>
          <w:szCs w:val="20"/>
          <w:lang w:val="fr-FR"/>
        </w:rPr>
        <w:t>Annals of Tourism Research</w:t>
      </w:r>
      <w:r w:rsidR="005B0C85">
        <w:rPr>
          <w:rFonts w:ascii="Arial Narrow" w:hAnsi="Arial Narrow"/>
          <w:sz w:val="20"/>
          <w:szCs w:val="20"/>
          <w:lang w:val="fr-FR"/>
        </w:rPr>
        <w:t>,</w:t>
      </w:r>
      <w:r w:rsidRPr="00626790">
        <w:rPr>
          <w:rFonts w:ascii="Arial Narrow" w:hAnsi="Arial Narrow"/>
          <w:sz w:val="20"/>
          <w:szCs w:val="20"/>
          <w:lang w:val="fr-FR"/>
        </w:rPr>
        <w:t xml:space="preserve"> 23(4)</w:t>
      </w:r>
      <w:r w:rsidR="005B0C85">
        <w:rPr>
          <w:rFonts w:ascii="Arial Narrow" w:hAnsi="Arial Narrow"/>
          <w:sz w:val="20"/>
          <w:szCs w:val="20"/>
          <w:lang w:val="fr-FR"/>
        </w:rPr>
        <w:t>:</w:t>
      </w:r>
      <w:r w:rsidRPr="00626790">
        <w:rPr>
          <w:rFonts w:ascii="Arial Narrow" w:hAnsi="Arial Narrow"/>
          <w:sz w:val="20"/>
          <w:szCs w:val="20"/>
          <w:lang w:val="fr-FR"/>
        </w:rPr>
        <w:t xml:space="preserve"> 798-810.</w:t>
      </w:r>
    </w:p>
    <w:p w:rsidR="00E91C17" w:rsidRPr="00FB069B" w:rsidRDefault="00626790" w:rsidP="00E91C17">
      <w:pPr>
        <w:ind w:left="426" w:hanging="426"/>
        <w:jc w:val="both"/>
        <w:rPr>
          <w:rFonts w:ascii="Arial Narrow" w:hAnsi="Arial Narrow"/>
          <w:sz w:val="20"/>
          <w:szCs w:val="20"/>
        </w:rPr>
      </w:pPr>
      <w:r w:rsidRPr="00626790">
        <w:rPr>
          <w:rFonts w:ascii="Arial Narrow" w:hAnsi="Arial Narrow"/>
          <w:sz w:val="20"/>
          <w:szCs w:val="20"/>
          <w:lang w:val="fr-FR"/>
        </w:rPr>
        <w:t>Kibicho, W. (2005)</w:t>
      </w:r>
      <w:r w:rsidR="005B0C85">
        <w:rPr>
          <w:rFonts w:ascii="Arial Narrow" w:hAnsi="Arial Narrow"/>
          <w:sz w:val="20"/>
          <w:szCs w:val="20"/>
          <w:lang w:val="fr-FR"/>
        </w:rPr>
        <w:t> :</w:t>
      </w:r>
      <w:r w:rsidRPr="00626790">
        <w:rPr>
          <w:rFonts w:ascii="Arial Narrow" w:hAnsi="Arial Narrow"/>
          <w:sz w:val="20"/>
          <w:szCs w:val="20"/>
          <w:lang w:val="fr-FR"/>
        </w:rPr>
        <w:t xml:space="preserve"> </w:t>
      </w:r>
      <w:r w:rsidRPr="005B0C85">
        <w:rPr>
          <w:rFonts w:ascii="Arial Narrow" w:hAnsi="Arial Narrow"/>
          <w:i/>
          <w:sz w:val="20"/>
          <w:szCs w:val="20"/>
          <w:lang w:val="fr-FR"/>
        </w:rPr>
        <w:t>Tourisme et parcs nationaux au Kenya : la ville contre la société rurale locale?</w:t>
      </w:r>
      <w:r w:rsidRPr="00626790">
        <w:rPr>
          <w:rFonts w:ascii="Arial Narrow" w:hAnsi="Arial Narrow"/>
          <w:sz w:val="20"/>
          <w:szCs w:val="20"/>
          <w:lang w:val="fr-FR"/>
        </w:rPr>
        <w:t xml:space="preserve"> T</w:t>
      </w:r>
      <w:r w:rsidR="005B0C85">
        <w:rPr>
          <w:rFonts w:ascii="Arial Narrow" w:hAnsi="Arial Narrow"/>
          <w:sz w:val="20"/>
          <w:szCs w:val="20"/>
          <w:lang w:val="fr-FR"/>
        </w:rPr>
        <w:t xml:space="preserve">esis doctoral dirigida por </w:t>
      </w:r>
      <w:r w:rsidRPr="00626790">
        <w:rPr>
          <w:rFonts w:ascii="Arial Narrow" w:hAnsi="Arial Narrow"/>
          <w:sz w:val="20"/>
          <w:szCs w:val="20"/>
          <w:lang w:val="fr-FR"/>
        </w:rPr>
        <w:t>Jean-Michel Dewailly</w:t>
      </w:r>
      <w:r w:rsidR="005B0C85">
        <w:rPr>
          <w:rFonts w:ascii="Arial Narrow" w:hAnsi="Arial Narrow"/>
          <w:sz w:val="20"/>
          <w:szCs w:val="20"/>
          <w:lang w:val="fr-FR"/>
        </w:rPr>
        <w:t>.</w:t>
      </w:r>
      <w:r w:rsidRPr="00626790">
        <w:rPr>
          <w:rFonts w:ascii="Arial Narrow" w:hAnsi="Arial Narrow"/>
          <w:sz w:val="20"/>
          <w:szCs w:val="20"/>
          <w:lang w:val="fr-FR"/>
        </w:rPr>
        <w:t xml:space="preserve"> Université Lumière Lyon 2.</w:t>
      </w:r>
      <w:r w:rsidR="005B0C85">
        <w:rPr>
          <w:rFonts w:ascii="Arial Narrow" w:hAnsi="Arial Narrow"/>
          <w:sz w:val="20"/>
          <w:szCs w:val="20"/>
          <w:lang w:val="fr-FR"/>
        </w:rPr>
        <w:t xml:space="preserve"> </w:t>
      </w:r>
      <w:r w:rsidR="005B0C85" w:rsidRPr="00FB069B">
        <w:rPr>
          <w:rFonts w:ascii="Arial Narrow" w:hAnsi="Arial Narrow"/>
          <w:sz w:val="20"/>
          <w:szCs w:val="20"/>
        </w:rPr>
        <w:t>Lyon.</w:t>
      </w:r>
    </w:p>
    <w:p w:rsidR="0010483D" w:rsidRPr="002617B7" w:rsidRDefault="005D1FD0" w:rsidP="00E91C17">
      <w:pPr>
        <w:ind w:left="426" w:hanging="426"/>
        <w:jc w:val="both"/>
        <w:rPr>
          <w:rFonts w:ascii="Arial Narrow" w:hAnsi="Arial Narrow"/>
          <w:sz w:val="20"/>
          <w:szCs w:val="20"/>
          <w:lang w:val="fr-FR"/>
        </w:rPr>
      </w:pPr>
      <w:r>
        <w:rPr>
          <w:rFonts w:ascii="Arial Narrow" w:hAnsi="Arial Narrow"/>
          <w:sz w:val="20"/>
          <w:szCs w:val="20"/>
        </w:rPr>
        <w:t>Le Cool</w:t>
      </w:r>
      <w:r w:rsidR="0010483D" w:rsidRPr="0010483D">
        <w:rPr>
          <w:rFonts w:ascii="Arial Narrow" w:hAnsi="Arial Narrow"/>
          <w:sz w:val="20"/>
          <w:szCs w:val="20"/>
        </w:rPr>
        <w:t xml:space="preserve"> (2008)</w:t>
      </w:r>
      <w:r w:rsidR="005B0C85">
        <w:rPr>
          <w:rFonts w:ascii="Arial Narrow" w:hAnsi="Arial Narrow"/>
          <w:sz w:val="20"/>
          <w:szCs w:val="20"/>
        </w:rPr>
        <w:t>:</w:t>
      </w:r>
      <w:r w:rsidR="0010483D" w:rsidRPr="0010483D">
        <w:rPr>
          <w:rFonts w:ascii="Arial Narrow" w:hAnsi="Arial Narrow"/>
          <w:sz w:val="20"/>
          <w:szCs w:val="20"/>
        </w:rPr>
        <w:t xml:space="preserve"> </w:t>
      </w:r>
      <w:r w:rsidR="0010483D" w:rsidRPr="005B0C85">
        <w:rPr>
          <w:rFonts w:ascii="Arial Narrow" w:hAnsi="Arial Narrow"/>
          <w:i/>
          <w:sz w:val="20"/>
          <w:szCs w:val="20"/>
        </w:rPr>
        <w:t>Una guía única et insólita de Madrid</w:t>
      </w:r>
      <w:r w:rsidR="0010483D" w:rsidRPr="0010483D">
        <w:rPr>
          <w:rFonts w:ascii="Arial Narrow" w:hAnsi="Arial Narrow"/>
          <w:sz w:val="20"/>
          <w:szCs w:val="20"/>
        </w:rPr>
        <w:t xml:space="preserve">. </w:t>
      </w:r>
      <w:r w:rsidR="0010483D" w:rsidRPr="002617B7">
        <w:rPr>
          <w:rFonts w:ascii="Arial Narrow" w:hAnsi="Arial Narrow"/>
          <w:sz w:val="20"/>
          <w:szCs w:val="20"/>
          <w:lang w:val="fr-FR"/>
        </w:rPr>
        <w:t>Madrid</w:t>
      </w:r>
      <w:r w:rsidR="005B0C85" w:rsidRPr="002617B7">
        <w:rPr>
          <w:rFonts w:ascii="Arial Narrow" w:hAnsi="Arial Narrow"/>
          <w:sz w:val="20"/>
          <w:szCs w:val="20"/>
          <w:lang w:val="fr-FR"/>
        </w:rPr>
        <w:t>,</w:t>
      </w:r>
      <w:r w:rsidR="0010483D" w:rsidRPr="002617B7">
        <w:rPr>
          <w:rFonts w:ascii="Arial Narrow" w:hAnsi="Arial Narrow"/>
          <w:sz w:val="20"/>
          <w:szCs w:val="20"/>
          <w:lang w:val="fr-FR"/>
        </w:rPr>
        <w:t xml:space="preserve"> Le Cool Publishing.</w:t>
      </w:r>
    </w:p>
    <w:p w:rsidR="00E91C17" w:rsidRDefault="00626790" w:rsidP="00E91C17">
      <w:pPr>
        <w:ind w:left="426" w:hanging="426"/>
        <w:jc w:val="both"/>
        <w:rPr>
          <w:rFonts w:ascii="Arial Narrow" w:hAnsi="Arial Narrow"/>
          <w:sz w:val="20"/>
          <w:szCs w:val="20"/>
          <w:lang w:val="fr-FR"/>
        </w:rPr>
      </w:pPr>
      <w:r w:rsidRPr="002617B7">
        <w:rPr>
          <w:rFonts w:ascii="Arial Narrow" w:hAnsi="Arial Narrow"/>
          <w:sz w:val="20"/>
          <w:szCs w:val="20"/>
          <w:lang w:val="fr-FR"/>
        </w:rPr>
        <w:t>Lefebvre, H. (1962)</w:t>
      </w:r>
      <w:r w:rsidR="002617B7" w:rsidRPr="002617B7">
        <w:rPr>
          <w:rFonts w:ascii="Arial Narrow" w:hAnsi="Arial Narrow"/>
          <w:sz w:val="20"/>
          <w:szCs w:val="20"/>
          <w:lang w:val="fr-FR"/>
        </w:rPr>
        <w:t>:</w:t>
      </w:r>
      <w:r w:rsidRPr="002617B7">
        <w:rPr>
          <w:rFonts w:ascii="Arial Narrow" w:hAnsi="Arial Narrow"/>
          <w:sz w:val="20"/>
          <w:szCs w:val="20"/>
          <w:lang w:val="fr-FR"/>
        </w:rPr>
        <w:t xml:space="preserve"> </w:t>
      </w:r>
      <w:r w:rsidRPr="002617B7">
        <w:rPr>
          <w:rFonts w:ascii="Arial Narrow" w:hAnsi="Arial Narrow"/>
          <w:i/>
          <w:sz w:val="20"/>
          <w:szCs w:val="20"/>
          <w:lang w:val="fr-FR"/>
        </w:rPr>
        <w:t>Critique de la vie quotidienne</w:t>
      </w:r>
      <w:r w:rsidRPr="00626790">
        <w:rPr>
          <w:rFonts w:ascii="Arial Narrow" w:hAnsi="Arial Narrow"/>
          <w:sz w:val="20"/>
          <w:szCs w:val="20"/>
          <w:lang w:val="fr-FR"/>
        </w:rPr>
        <w:t>. Par</w:t>
      </w:r>
      <w:r w:rsidR="001966F1" w:rsidRPr="002A6659">
        <w:rPr>
          <w:rFonts w:ascii="Arial Narrow" w:hAnsi="Arial Narrow"/>
          <w:sz w:val="20"/>
          <w:szCs w:val="20"/>
          <w:lang w:val="fr-FR"/>
        </w:rPr>
        <w:t>í</w:t>
      </w:r>
      <w:r w:rsidRPr="00626790">
        <w:rPr>
          <w:rFonts w:ascii="Arial Narrow" w:hAnsi="Arial Narrow"/>
          <w:sz w:val="20"/>
          <w:szCs w:val="20"/>
          <w:lang w:val="fr-FR"/>
        </w:rPr>
        <w:t>s</w:t>
      </w:r>
      <w:r w:rsidR="002617B7">
        <w:rPr>
          <w:rFonts w:ascii="Arial Narrow" w:hAnsi="Arial Narrow"/>
          <w:sz w:val="20"/>
          <w:szCs w:val="20"/>
          <w:lang w:val="fr-FR"/>
        </w:rPr>
        <w:t>,</w:t>
      </w:r>
      <w:r w:rsidRPr="00626790">
        <w:rPr>
          <w:rFonts w:ascii="Arial Narrow" w:hAnsi="Arial Narrow"/>
          <w:sz w:val="20"/>
          <w:szCs w:val="20"/>
          <w:lang w:val="fr-FR"/>
        </w:rPr>
        <w:t xml:space="preserve"> L’Arche.</w:t>
      </w:r>
    </w:p>
    <w:p w:rsidR="001966F1" w:rsidRPr="001966F1" w:rsidRDefault="001966F1" w:rsidP="00E91C17">
      <w:pPr>
        <w:ind w:left="426" w:hanging="426"/>
        <w:jc w:val="both"/>
        <w:rPr>
          <w:rFonts w:ascii="Arial Narrow" w:hAnsi="Arial Narrow"/>
          <w:i/>
          <w:sz w:val="20"/>
          <w:szCs w:val="20"/>
          <w:lang w:val="fr-FR"/>
        </w:rPr>
      </w:pPr>
      <w:r w:rsidRPr="001966F1">
        <w:rPr>
          <w:rFonts w:ascii="Arial Narrow" w:hAnsi="Arial Narrow"/>
          <w:sz w:val="20"/>
          <w:szCs w:val="20"/>
          <w:lang w:val="fr-FR"/>
        </w:rPr>
        <w:t xml:space="preserve">Levitte, A. (2010): </w:t>
      </w:r>
      <w:r w:rsidRPr="001966F1">
        <w:rPr>
          <w:rFonts w:ascii="Arial Narrow" w:hAnsi="Arial Narrow"/>
          <w:i/>
          <w:sz w:val="20"/>
          <w:szCs w:val="20"/>
          <w:lang w:val="fr-FR"/>
        </w:rPr>
        <w:t>La perception des objets quotidiens dans l’espace urbain</w:t>
      </w:r>
      <w:r>
        <w:rPr>
          <w:rFonts w:ascii="Arial Narrow" w:hAnsi="Arial Narrow"/>
          <w:sz w:val="20"/>
          <w:szCs w:val="20"/>
          <w:lang w:val="fr-FR"/>
        </w:rPr>
        <w:t xml:space="preserve">. </w:t>
      </w:r>
      <w:r w:rsidRPr="0010483D">
        <w:rPr>
          <w:rFonts w:ascii="Arial Narrow" w:hAnsi="Arial Narrow"/>
          <w:sz w:val="20"/>
          <w:szCs w:val="20"/>
          <w:lang w:val="fr-FR"/>
        </w:rPr>
        <w:t>T</w:t>
      </w:r>
      <w:r>
        <w:rPr>
          <w:rFonts w:ascii="Arial Narrow" w:hAnsi="Arial Narrow"/>
          <w:sz w:val="20"/>
          <w:szCs w:val="20"/>
          <w:lang w:val="fr-FR"/>
        </w:rPr>
        <w:t>esis doctoral dirigida por Jean-Marie Schaeffer.</w:t>
      </w:r>
      <w:r w:rsidRPr="0010483D">
        <w:rPr>
          <w:rFonts w:ascii="Arial Narrow" w:hAnsi="Arial Narrow"/>
          <w:sz w:val="20"/>
          <w:szCs w:val="20"/>
          <w:lang w:val="fr-FR"/>
        </w:rPr>
        <w:t xml:space="preserve"> </w:t>
      </w:r>
      <w:r>
        <w:rPr>
          <w:rFonts w:ascii="Arial Narrow" w:hAnsi="Arial Narrow"/>
          <w:sz w:val="20"/>
          <w:szCs w:val="20"/>
          <w:lang w:val="fr-FR"/>
        </w:rPr>
        <w:t>EHESS</w:t>
      </w:r>
      <w:r w:rsidRPr="0010483D">
        <w:rPr>
          <w:rFonts w:ascii="Arial Narrow" w:hAnsi="Arial Narrow"/>
          <w:sz w:val="20"/>
          <w:szCs w:val="20"/>
          <w:lang w:val="fr-FR"/>
        </w:rPr>
        <w:t>.</w:t>
      </w:r>
      <w:r>
        <w:rPr>
          <w:rFonts w:ascii="Arial Narrow" w:hAnsi="Arial Narrow"/>
          <w:sz w:val="20"/>
          <w:szCs w:val="20"/>
          <w:lang w:val="fr-FR"/>
        </w:rPr>
        <w:t xml:space="preserve"> </w:t>
      </w:r>
      <w:r w:rsidR="0044579A" w:rsidRPr="0010483D">
        <w:rPr>
          <w:rFonts w:ascii="Arial Narrow" w:hAnsi="Arial Narrow"/>
          <w:sz w:val="20"/>
          <w:szCs w:val="20"/>
          <w:lang w:val="fr-FR"/>
        </w:rPr>
        <w:t>Par</w:t>
      </w:r>
      <w:r w:rsidR="0044579A" w:rsidRPr="002A6659">
        <w:rPr>
          <w:rFonts w:ascii="Arial Narrow" w:hAnsi="Arial Narrow"/>
          <w:sz w:val="20"/>
          <w:szCs w:val="20"/>
          <w:lang w:val="fr-FR"/>
        </w:rPr>
        <w:t>í</w:t>
      </w:r>
      <w:r w:rsidR="0044579A" w:rsidRPr="0010483D">
        <w:rPr>
          <w:rFonts w:ascii="Arial Narrow" w:hAnsi="Arial Narrow"/>
          <w:sz w:val="20"/>
          <w:szCs w:val="20"/>
          <w:lang w:val="fr-FR"/>
        </w:rPr>
        <w:t>s</w:t>
      </w:r>
      <w:r>
        <w:rPr>
          <w:rFonts w:ascii="Arial Narrow" w:hAnsi="Arial Narrow"/>
          <w:sz w:val="20"/>
          <w:szCs w:val="20"/>
          <w:lang w:val="fr-FR"/>
        </w:rPr>
        <w:t>.</w:t>
      </w:r>
    </w:p>
    <w:p w:rsidR="001966F1" w:rsidRPr="00617FD9" w:rsidRDefault="001966F1" w:rsidP="00E91C17">
      <w:pPr>
        <w:ind w:left="426" w:hanging="426"/>
        <w:jc w:val="both"/>
        <w:rPr>
          <w:rFonts w:ascii="Arial Narrow" w:hAnsi="Arial Narrow"/>
          <w:sz w:val="20"/>
          <w:szCs w:val="20"/>
          <w:lang w:val="fr-FR"/>
        </w:rPr>
      </w:pPr>
      <w:r w:rsidRPr="005D1FD0">
        <w:rPr>
          <w:rFonts w:ascii="Arial Narrow" w:hAnsi="Arial Narrow"/>
          <w:sz w:val="20"/>
          <w:szCs w:val="20"/>
          <w:lang w:val="en-GB"/>
        </w:rPr>
        <w:t xml:space="preserve">McCabe, S. y Stokoe, E. (2004): “Place and identity in tourists’ accounts”. </w:t>
      </w:r>
      <w:r w:rsidRPr="00617FD9">
        <w:rPr>
          <w:rFonts w:ascii="Arial Narrow" w:hAnsi="Arial Narrow"/>
          <w:i/>
          <w:sz w:val="20"/>
          <w:szCs w:val="20"/>
          <w:lang w:val="fr-FR"/>
        </w:rPr>
        <w:t>Annals of tourism research</w:t>
      </w:r>
      <w:r w:rsidRPr="00617FD9">
        <w:rPr>
          <w:rFonts w:ascii="Arial Narrow" w:hAnsi="Arial Narrow"/>
          <w:sz w:val="20"/>
          <w:szCs w:val="20"/>
          <w:lang w:val="fr-FR"/>
        </w:rPr>
        <w:t>, 31(3): 601-622.</w:t>
      </w:r>
    </w:p>
    <w:p w:rsidR="002617B7" w:rsidRDefault="00626790" w:rsidP="00626790">
      <w:pPr>
        <w:ind w:left="426" w:hanging="426"/>
        <w:jc w:val="both"/>
        <w:rPr>
          <w:rFonts w:ascii="Arial Narrow" w:hAnsi="Arial Narrow"/>
          <w:sz w:val="20"/>
          <w:szCs w:val="20"/>
        </w:rPr>
      </w:pPr>
      <w:r w:rsidRPr="00626790">
        <w:rPr>
          <w:rFonts w:ascii="Arial Narrow" w:hAnsi="Arial Narrow"/>
          <w:sz w:val="20"/>
          <w:szCs w:val="20"/>
          <w:lang w:val="fr-FR"/>
        </w:rPr>
        <w:t>Michel, F. (2012)</w:t>
      </w:r>
      <w:r w:rsidR="002617B7">
        <w:rPr>
          <w:rFonts w:ascii="Arial Narrow" w:hAnsi="Arial Narrow"/>
          <w:sz w:val="20"/>
          <w:szCs w:val="20"/>
          <w:lang w:val="fr-FR"/>
        </w:rPr>
        <w:t>:</w:t>
      </w:r>
      <w:r w:rsidRPr="00626790">
        <w:rPr>
          <w:rFonts w:ascii="Arial Narrow" w:hAnsi="Arial Narrow"/>
          <w:sz w:val="20"/>
          <w:szCs w:val="20"/>
          <w:lang w:val="fr-FR"/>
        </w:rPr>
        <w:t xml:space="preserve"> </w:t>
      </w:r>
      <w:r w:rsidR="002617B7" w:rsidRPr="002617B7">
        <w:rPr>
          <w:rFonts w:ascii="Arial Narrow" w:hAnsi="Arial Narrow"/>
          <w:sz w:val="20"/>
          <w:szCs w:val="20"/>
          <w:lang w:val="fr-FR"/>
        </w:rPr>
        <w:t>“</w:t>
      </w:r>
      <w:r w:rsidRPr="00626790">
        <w:rPr>
          <w:rFonts w:ascii="Arial Narrow" w:hAnsi="Arial Narrow"/>
          <w:sz w:val="20"/>
          <w:szCs w:val="20"/>
          <w:lang w:val="fr-FR"/>
        </w:rPr>
        <w:t>L’ailleurs chez soi : tourisme de proximité et exotisme à domicile</w:t>
      </w:r>
      <w:r w:rsidR="002617B7" w:rsidRPr="002A6659">
        <w:rPr>
          <w:rFonts w:ascii="Arial Narrow" w:hAnsi="Arial Narrow"/>
          <w:sz w:val="20"/>
          <w:szCs w:val="20"/>
          <w:lang w:val="fr-FR"/>
        </w:rPr>
        <w:t>”</w:t>
      </w:r>
      <w:r w:rsidRPr="00626790">
        <w:rPr>
          <w:rFonts w:ascii="Arial Narrow" w:hAnsi="Arial Narrow"/>
          <w:sz w:val="20"/>
          <w:szCs w:val="20"/>
          <w:lang w:val="fr-FR"/>
        </w:rPr>
        <w:t xml:space="preserve">. </w:t>
      </w:r>
      <w:r w:rsidRPr="001966F1">
        <w:rPr>
          <w:rFonts w:ascii="Arial Narrow" w:hAnsi="Arial Narrow"/>
          <w:i/>
          <w:sz w:val="20"/>
          <w:szCs w:val="20"/>
          <w:lang w:val="fr-FR"/>
        </w:rPr>
        <w:t>L’Autre Voie</w:t>
      </w:r>
      <w:r w:rsidRPr="001966F1">
        <w:rPr>
          <w:rFonts w:ascii="Arial Narrow" w:hAnsi="Arial Narrow"/>
          <w:sz w:val="20"/>
          <w:szCs w:val="20"/>
          <w:lang w:val="fr-FR"/>
        </w:rPr>
        <w:t>, 8.</w:t>
      </w:r>
      <w:r w:rsidR="002617B7" w:rsidRPr="001966F1">
        <w:rPr>
          <w:rFonts w:ascii="Arial Narrow" w:hAnsi="Arial Narrow"/>
          <w:sz w:val="20"/>
          <w:szCs w:val="20"/>
          <w:lang w:val="fr-FR"/>
        </w:rPr>
        <w:t xml:space="preserve"> Disponible en: </w:t>
      </w:r>
      <w:hyperlink r:id="rId23" w:history="1">
        <w:r w:rsidR="002617B7" w:rsidRPr="002617B7">
          <w:rPr>
            <w:rStyle w:val="Lienhypertexte"/>
            <w:rFonts w:ascii="Arial Narrow" w:hAnsi="Arial Narrow"/>
            <w:sz w:val="20"/>
            <w:szCs w:val="20"/>
          </w:rPr>
          <w:t>http://www.deroutes.com/AV8/ailleurschezsoi8.htm</w:t>
        </w:r>
      </w:hyperlink>
      <w:r w:rsidR="002617B7" w:rsidRPr="002617B7">
        <w:rPr>
          <w:rFonts w:ascii="Arial Narrow" w:hAnsi="Arial Narrow"/>
          <w:sz w:val="20"/>
          <w:szCs w:val="20"/>
        </w:rPr>
        <w:t xml:space="preserve"> </w:t>
      </w:r>
      <w:r w:rsidR="002617B7" w:rsidRPr="00263D39">
        <w:rPr>
          <w:rFonts w:ascii="Arial Narrow" w:hAnsi="Arial Narrow"/>
          <w:sz w:val="20"/>
          <w:szCs w:val="20"/>
        </w:rPr>
        <w:t xml:space="preserve">(Último acceso: </w:t>
      </w:r>
      <w:r w:rsidR="002617B7">
        <w:rPr>
          <w:rFonts w:ascii="Arial Narrow" w:hAnsi="Arial Narrow"/>
          <w:sz w:val="20"/>
          <w:szCs w:val="20"/>
        </w:rPr>
        <w:t xml:space="preserve">30 julio </w:t>
      </w:r>
      <w:r w:rsidR="002617B7" w:rsidRPr="00263D39">
        <w:rPr>
          <w:rFonts w:ascii="Arial Narrow" w:hAnsi="Arial Narrow"/>
          <w:sz w:val="20"/>
          <w:szCs w:val="20"/>
        </w:rPr>
        <w:t>2014)</w:t>
      </w:r>
      <w:r w:rsidR="006729EA">
        <w:rPr>
          <w:rFonts w:ascii="Arial Narrow" w:hAnsi="Arial Narrow"/>
          <w:sz w:val="20"/>
          <w:szCs w:val="20"/>
        </w:rPr>
        <w:t>.</w:t>
      </w:r>
    </w:p>
    <w:p w:rsidR="00626790" w:rsidRPr="00185938" w:rsidRDefault="00626790" w:rsidP="00626790">
      <w:pPr>
        <w:ind w:left="426" w:hanging="426"/>
        <w:jc w:val="both"/>
        <w:rPr>
          <w:rFonts w:ascii="Arial Narrow" w:hAnsi="Arial Narrow"/>
          <w:sz w:val="20"/>
          <w:szCs w:val="20"/>
        </w:rPr>
      </w:pPr>
      <w:r w:rsidRPr="00626790">
        <w:rPr>
          <w:rFonts w:ascii="Arial Narrow" w:hAnsi="Arial Narrow"/>
          <w:sz w:val="20"/>
          <w:szCs w:val="20"/>
          <w:lang w:val="fr-FR"/>
        </w:rPr>
        <w:t>Mitic, N. (2008)</w:t>
      </w:r>
      <w:r w:rsidR="00185938">
        <w:rPr>
          <w:rFonts w:ascii="Arial Narrow" w:hAnsi="Arial Narrow"/>
          <w:sz w:val="20"/>
          <w:szCs w:val="20"/>
          <w:lang w:val="fr-FR"/>
        </w:rPr>
        <w:t>:</w:t>
      </w:r>
      <w:r w:rsidRPr="00626790">
        <w:rPr>
          <w:rFonts w:ascii="Arial Narrow" w:hAnsi="Arial Narrow"/>
          <w:sz w:val="20"/>
          <w:szCs w:val="20"/>
          <w:lang w:val="fr-FR"/>
        </w:rPr>
        <w:t xml:space="preserve"> </w:t>
      </w:r>
      <w:r w:rsidRPr="00185938">
        <w:rPr>
          <w:rFonts w:ascii="Arial Narrow" w:hAnsi="Arial Narrow"/>
          <w:i/>
          <w:sz w:val="20"/>
          <w:szCs w:val="20"/>
          <w:lang w:val="fr-FR"/>
        </w:rPr>
        <w:t>Nouvelle offre touristique urbaine : Vers un tourisme autochtone ? Étude de cas avec les balades urbaines à Lausanne</w:t>
      </w:r>
      <w:r w:rsidRPr="00626790">
        <w:rPr>
          <w:rFonts w:ascii="Arial Narrow" w:hAnsi="Arial Narrow"/>
          <w:sz w:val="20"/>
          <w:szCs w:val="20"/>
          <w:lang w:val="fr-FR"/>
        </w:rPr>
        <w:t xml:space="preserve">. </w:t>
      </w:r>
      <w:r w:rsidRPr="00FB069B">
        <w:rPr>
          <w:rFonts w:ascii="Arial Narrow" w:hAnsi="Arial Narrow"/>
          <w:sz w:val="20"/>
          <w:szCs w:val="20"/>
          <w:lang w:val="fr-FR"/>
        </w:rPr>
        <w:t>M</w:t>
      </w:r>
      <w:r w:rsidR="00185938" w:rsidRPr="00FB069B">
        <w:rPr>
          <w:rFonts w:ascii="Arial Narrow" w:hAnsi="Arial Narrow"/>
          <w:sz w:val="20"/>
          <w:szCs w:val="20"/>
          <w:lang w:val="fr-FR"/>
        </w:rPr>
        <w:t xml:space="preserve">emoria de master dirigida por </w:t>
      </w:r>
      <w:r w:rsidRPr="00FB069B">
        <w:rPr>
          <w:rFonts w:ascii="Arial Narrow" w:hAnsi="Arial Narrow"/>
          <w:sz w:val="20"/>
          <w:szCs w:val="20"/>
          <w:lang w:val="fr-FR"/>
        </w:rPr>
        <w:t>Céline ROZENBLAT</w:t>
      </w:r>
      <w:r w:rsidR="00185938" w:rsidRPr="00FB069B">
        <w:rPr>
          <w:rFonts w:ascii="Arial Narrow" w:hAnsi="Arial Narrow"/>
          <w:sz w:val="20"/>
          <w:szCs w:val="20"/>
          <w:lang w:val="fr-FR"/>
        </w:rPr>
        <w:t>.</w:t>
      </w:r>
      <w:r w:rsidRPr="00FB069B">
        <w:rPr>
          <w:rFonts w:ascii="Arial Narrow" w:hAnsi="Arial Narrow"/>
          <w:sz w:val="20"/>
          <w:szCs w:val="20"/>
          <w:lang w:val="fr-FR"/>
        </w:rPr>
        <w:t xml:space="preserve"> </w:t>
      </w:r>
      <w:r w:rsidRPr="00185938">
        <w:rPr>
          <w:rFonts w:ascii="Arial Narrow" w:hAnsi="Arial Narrow"/>
          <w:sz w:val="20"/>
          <w:szCs w:val="20"/>
        </w:rPr>
        <w:t>Université de Lausanne.</w:t>
      </w:r>
      <w:r w:rsidR="00185938" w:rsidRPr="00185938">
        <w:rPr>
          <w:rFonts w:ascii="Arial Narrow" w:hAnsi="Arial Narrow"/>
          <w:sz w:val="20"/>
          <w:szCs w:val="20"/>
        </w:rPr>
        <w:t xml:space="preserve"> L</w:t>
      </w:r>
      <w:r w:rsidR="00185938">
        <w:rPr>
          <w:rFonts w:ascii="Arial Narrow" w:hAnsi="Arial Narrow"/>
          <w:sz w:val="20"/>
          <w:szCs w:val="20"/>
        </w:rPr>
        <w:t>ausanne.</w:t>
      </w:r>
    </w:p>
    <w:p w:rsidR="00E91C17" w:rsidRDefault="00E91C17" w:rsidP="00626790">
      <w:pPr>
        <w:ind w:left="426" w:hanging="426"/>
        <w:jc w:val="both"/>
        <w:rPr>
          <w:rFonts w:ascii="Arial Narrow" w:hAnsi="Arial Narrow"/>
          <w:sz w:val="20"/>
          <w:szCs w:val="20"/>
        </w:rPr>
      </w:pPr>
      <w:r w:rsidRPr="000F51AE">
        <w:rPr>
          <w:rFonts w:ascii="Arial Narrow" w:hAnsi="Arial Narrow"/>
          <w:sz w:val="20"/>
          <w:szCs w:val="20"/>
          <w:lang w:val="fr-FR"/>
        </w:rPr>
        <w:t>OMT (</w:t>
      </w:r>
      <w:r w:rsidR="00A97670" w:rsidRPr="000F51AE">
        <w:rPr>
          <w:rFonts w:ascii="Arial Narrow" w:hAnsi="Arial Narrow"/>
          <w:sz w:val="20"/>
          <w:szCs w:val="20"/>
          <w:lang w:val="fr-FR"/>
        </w:rPr>
        <w:t>2008</w:t>
      </w:r>
      <w:r w:rsidRPr="000F51AE">
        <w:rPr>
          <w:rFonts w:ascii="Arial Narrow" w:hAnsi="Arial Narrow"/>
          <w:sz w:val="20"/>
          <w:szCs w:val="20"/>
          <w:lang w:val="fr-FR"/>
        </w:rPr>
        <w:t>): “</w:t>
      </w:r>
      <w:r w:rsidR="000F51AE" w:rsidRPr="000F51AE">
        <w:rPr>
          <w:rFonts w:ascii="Arial Narrow" w:hAnsi="Arial Narrow"/>
          <w:sz w:val="20"/>
          <w:szCs w:val="20"/>
          <w:lang w:val="fr-FR"/>
        </w:rPr>
        <w:t xml:space="preserve">Comprendre le tourisme : </w:t>
      </w:r>
      <w:r w:rsidRPr="000F51AE">
        <w:rPr>
          <w:rFonts w:ascii="Arial Narrow" w:hAnsi="Arial Narrow"/>
          <w:sz w:val="20"/>
          <w:szCs w:val="20"/>
          <w:lang w:val="fr-FR"/>
        </w:rPr>
        <w:t xml:space="preserve">Glossaire de base”. </w:t>
      </w:r>
      <w:r w:rsidRPr="00E91C17">
        <w:rPr>
          <w:rFonts w:ascii="Arial Narrow" w:hAnsi="Arial Narrow"/>
          <w:i/>
          <w:sz w:val="20"/>
          <w:szCs w:val="20"/>
        </w:rPr>
        <w:t>Organización Mundial del Turismo</w:t>
      </w:r>
      <w:r w:rsidRPr="00E91C17">
        <w:rPr>
          <w:rFonts w:ascii="Arial Narrow" w:hAnsi="Arial Narrow"/>
          <w:sz w:val="20"/>
          <w:szCs w:val="20"/>
        </w:rPr>
        <w:t xml:space="preserve">. Disponible en: </w:t>
      </w:r>
      <w:hyperlink r:id="rId24" w:history="1">
        <w:r w:rsidRPr="005879B6">
          <w:rPr>
            <w:rStyle w:val="Lienhypertexte"/>
            <w:rFonts w:ascii="Arial Narrow" w:hAnsi="Arial Narrow"/>
            <w:sz w:val="20"/>
            <w:szCs w:val="20"/>
          </w:rPr>
          <w:t>http://media.unwto.org/fr/content/comprende-le-tourisme-glossai</w:t>
        </w:r>
        <w:r w:rsidRPr="005879B6">
          <w:rPr>
            <w:rStyle w:val="Lienhypertexte"/>
            <w:rFonts w:ascii="Arial Narrow" w:hAnsi="Arial Narrow"/>
            <w:sz w:val="20"/>
            <w:szCs w:val="20"/>
          </w:rPr>
          <w:t>r</w:t>
        </w:r>
        <w:r w:rsidRPr="005879B6">
          <w:rPr>
            <w:rStyle w:val="Lienhypertexte"/>
            <w:rFonts w:ascii="Arial Narrow" w:hAnsi="Arial Narrow"/>
            <w:sz w:val="20"/>
            <w:szCs w:val="20"/>
          </w:rPr>
          <w:t>e-de-base</w:t>
        </w:r>
      </w:hyperlink>
      <w:r>
        <w:rPr>
          <w:rFonts w:ascii="Arial Narrow" w:hAnsi="Arial Narrow"/>
          <w:sz w:val="20"/>
          <w:szCs w:val="20"/>
        </w:rPr>
        <w:t xml:space="preserve"> </w:t>
      </w:r>
      <w:r w:rsidRPr="00F01ABE">
        <w:rPr>
          <w:rFonts w:ascii="Arial Narrow" w:hAnsi="Arial Narrow"/>
          <w:sz w:val="20"/>
          <w:szCs w:val="20"/>
        </w:rPr>
        <w:t xml:space="preserve">(Último acceso: </w:t>
      </w:r>
      <w:r w:rsidR="000F51AE">
        <w:rPr>
          <w:rFonts w:ascii="Arial Narrow" w:hAnsi="Arial Narrow"/>
          <w:sz w:val="20"/>
          <w:szCs w:val="20"/>
        </w:rPr>
        <w:t>2</w:t>
      </w:r>
      <w:r w:rsidRPr="00F01ABE">
        <w:rPr>
          <w:rFonts w:ascii="Arial Narrow" w:hAnsi="Arial Narrow"/>
          <w:sz w:val="20"/>
          <w:szCs w:val="20"/>
        </w:rPr>
        <w:t xml:space="preserve">3 </w:t>
      </w:r>
      <w:r>
        <w:rPr>
          <w:rFonts w:ascii="Arial Narrow" w:hAnsi="Arial Narrow"/>
          <w:sz w:val="20"/>
          <w:szCs w:val="20"/>
        </w:rPr>
        <w:t>o</w:t>
      </w:r>
      <w:r w:rsidR="000F51AE">
        <w:rPr>
          <w:rFonts w:ascii="Arial Narrow" w:hAnsi="Arial Narrow"/>
          <w:sz w:val="20"/>
          <w:szCs w:val="20"/>
        </w:rPr>
        <w:t>ctubre</w:t>
      </w:r>
      <w:r>
        <w:rPr>
          <w:rFonts w:ascii="Arial Narrow" w:hAnsi="Arial Narrow"/>
          <w:sz w:val="20"/>
          <w:szCs w:val="20"/>
        </w:rPr>
        <w:t xml:space="preserve"> 2014</w:t>
      </w:r>
      <w:r w:rsidRPr="00F01ABE">
        <w:rPr>
          <w:rFonts w:ascii="Arial Narrow" w:hAnsi="Arial Narrow"/>
          <w:sz w:val="20"/>
          <w:szCs w:val="20"/>
        </w:rPr>
        <w:t>).</w:t>
      </w:r>
    </w:p>
    <w:p w:rsidR="00034F93" w:rsidRDefault="00034F93" w:rsidP="00E91C17">
      <w:pPr>
        <w:tabs>
          <w:tab w:val="left" w:pos="2379"/>
        </w:tabs>
        <w:ind w:left="426" w:hanging="426"/>
        <w:jc w:val="both"/>
        <w:rPr>
          <w:rFonts w:ascii="Arial Narrow" w:hAnsi="Arial Narrow"/>
          <w:sz w:val="20"/>
          <w:szCs w:val="20"/>
          <w:lang w:val="fr-FR"/>
        </w:rPr>
      </w:pPr>
      <w:r w:rsidRPr="00034F93">
        <w:rPr>
          <w:rFonts w:ascii="Arial Narrow" w:hAnsi="Arial Narrow"/>
          <w:sz w:val="20"/>
          <w:szCs w:val="20"/>
          <w:lang w:val="fr-FR"/>
        </w:rPr>
        <w:t>Pons, G. y Greffeuille,</w:t>
      </w:r>
      <w:r>
        <w:rPr>
          <w:rFonts w:ascii="Arial Narrow" w:hAnsi="Arial Narrow"/>
          <w:sz w:val="20"/>
          <w:szCs w:val="20"/>
          <w:lang w:val="fr-FR"/>
        </w:rPr>
        <w:t xml:space="preserve"> L.</w:t>
      </w:r>
      <w:r w:rsidRPr="00034F93">
        <w:rPr>
          <w:rFonts w:ascii="Arial Narrow" w:hAnsi="Arial Narrow"/>
          <w:sz w:val="20"/>
          <w:szCs w:val="20"/>
          <w:lang w:val="fr-FR"/>
        </w:rPr>
        <w:t xml:space="preserve"> </w:t>
      </w:r>
      <w:r>
        <w:rPr>
          <w:rFonts w:ascii="Arial Narrow" w:hAnsi="Arial Narrow"/>
          <w:sz w:val="20"/>
          <w:szCs w:val="20"/>
          <w:lang w:val="fr-FR"/>
        </w:rPr>
        <w:t>(</w:t>
      </w:r>
      <w:r w:rsidRPr="00034F93">
        <w:rPr>
          <w:rFonts w:ascii="Arial Narrow" w:hAnsi="Arial Narrow"/>
          <w:sz w:val="20"/>
          <w:szCs w:val="20"/>
          <w:lang w:val="fr-FR"/>
        </w:rPr>
        <w:t>2011</w:t>
      </w:r>
      <w:r>
        <w:rPr>
          <w:rFonts w:ascii="Arial Narrow" w:hAnsi="Arial Narrow"/>
          <w:sz w:val="20"/>
          <w:szCs w:val="20"/>
          <w:lang w:val="fr-FR"/>
        </w:rPr>
        <w:t xml:space="preserve">): </w:t>
      </w:r>
      <w:r w:rsidRPr="00034F93">
        <w:rPr>
          <w:rFonts w:ascii="Arial Narrow" w:hAnsi="Arial Narrow"/>
          <w:sz w:val="20"/>
          <w:szCs w:val="20"/>
          <w:lang w:val="fr-FR"/>
        </w:rPr>
        <w:t>“</w:t>
      </w:r>
      <w:r>
        <w:rPr>
          <w:rFonts w:ascii="Arial Narrow" w:hAnsi="Arial Narrow"/>
          <w:sz w:val="20"/>
          <w:szCs w:val="20"/>
          <w:lang w:val="fr-FR"/>
        </w:rPr>
        <w:t>Bienvenue chez vous. Connaître sa région pour mieux la faire connaître…</w:t>
      </w:r>
      <w:r w:rsidRPr="00034F93">
        <w:rPr>
          <w:rFonts w:ascii="Arial Narrow" w:hAnsi="Arial Narrow"/>
          <w:sz w:val="20"/>
          <w:szCs w:val="20"/>
          <w:lang w:val="fr-FR"/>
        </w:rPr>
        <w:t xml:space="preserve">”. </w:t>
      </w:r>
      <w:r>
        <w:rPr>
          <w:rFonts w:ascii="Arial Narrow" w:hAnsi="Arial Narrow"/>
          <w:i/>
          <w:sz w:val="20"/>
          <w:szCs w:val="20"/>
          <w:lang w:val="fr-FR"/>
        </w:rPr>
        <w:t>Espaces, tourisme &amp; loisirs</w:t>
      </w:r>
      <w:r>
        <w:rPr>
          <w:rFonts w:ascii="Arial Narrow" w:hAnsi="Arial Narrow"/>
          <w:sz w:val="20"/>
          <w:szCs w:val="20"/>
          <w:lang w:val="fr-FR"/>
        </w:rPr>
        <w:t>, 292</w:t>
      </w:r>
      <w:r w:rsidRPr="00FB069B">
        <w:rPr>
          <w:rFonts w:ascii="Arial Narrow" w:hAnsi="Arial Narrow"/>
          <w:sz w:val="20"/>
          <w:szCs w:val="20"/>
          <w:lang w:val="fr-FR"/>
        </w:rPr>
        <w:t xml:space="preserve">: </w:t>
      </w:r>
      <w:r>
        <w:rPr>
          <w:rFonts w:ascii="Arial Narrow" w:hAnsi="Arial Narrow"/>
          <w:sz w:val="20"/>
          <w:szCs w:val="20"/>
          <w:lang w:val="fr-FR"/>
        </w:rPr>
        <w:t>43-45.</w:t>
      </w:r>
    </w:p>
    <w:p w:rsidR="00E91C17" w:rsidRPr="00185938" w:rsidRDefault="00626790" w:rsidP="00E91C17">
      <w:pPr>
        <w:tabs>
          <w:tab w:val="left" w:pos="2379"/>
        </w:tabs>
        <w:ind w:left="426" w:hanging="426"/>
        <w:jc w:val="both"/>
        <w:rPr>
          <w:rFonts w:ascii="Arial Narrow" w:hAnsi="Arial Narrow"/>
          <w:sz w:val="20"/>
          <w:szCs w:val="20"/>
          <w:lang w:val="en-GB"/>
        </w:rPr>
      </w:pPr>
      <w:r w:rsidRPr="00626790">
        <w:rPr>
          <w:rFonts w:ascii="Arial Narrow" w:hAnsi="Arial Narrow"/>
          <w:sz w:val="20"/>
          <w:szCs w:val="20"/>
          <w:lang w:val="fr-FR"/>
        </w:rPr>
        <w:t>Poulain, J.</w:t>
      </w:r>
      <w:r w:rsidR="00185938">
        <w:rPr>
          <w:rFonts w:ascii="Arial Narrow" w:hAnsi="Arial Narrow"/>
          <w:sz w:val="20"/>
          <w:szCs w:val="20"/>
          <w:lang w:val="fr-FR"/>
        </w:rPr>
        <w:t>P. (2000):</w:t>
      </w:r>
      <w:r w:rsidRPr="00626790">
        <w:rPr>
          <w:rFonts w:ascii="Arial Narrow" w:hAnsi="Arial Narrow"/>
          <w:sz w:val="20"/>
          <w:szCs w:val="20"/>
          <w:lang w:val="fr-FR"/>
        </w:rPr>
        <w:t xml:space="preserve"> </w:t>
      </w:r>
      <w:r w:rsidR="00185938" w:rsidRPr="00185938">
        <w:rPr>
          <w:rFonts w:ascii="Arial Narrow" w:hAnsi="Arial Narrow"/>
          <w:sz w:val="20"/>
          <w:szCs w:val="20"/>
          <w:lang w:val="fr-FR"/>
        </w:rPr>
        <w:t>“</w:t>
      </w:r>
      <w:r w:rsidRPr="00626790">
        <w:rPr>
          <w:rFonts w:ascii="Arial Narrow" w:hAnsi="Arial Narrow"/>
          <w:sz w:val="20"/>
          <w:szCs w:val="20"/>
          <w:lang w:val="fr-FR"/>
        </w:rPr>
        <w:t>Les patrimoines gastronomiques et leurs valorisations touristiques</w:t>
      </w:r>
      <w:r w:rsidR="00185938" w:rsidRPr="00185938">
        <w:rPr>
          <w:rFonts w:ascii="Arial Narrow" w:hAnsi="Arial Narrow"/>
          <w:sz w:val="20"/>
          <w:szCs w:val="20"/>
          <w:lang w:val="fr-FR"/>
        </w:rPr>
        <w:t>”</w:t>
      </w:r>
      <w:r w:rsidR="00185938">
        <w:rPr>
          <w:rFonts w:ascii="Arial Narrow" w:hAnsi="Arial Narrow"/>
          <w:sz w:val="20"/>
          <w:szCs w:val="20"/>
          <w:lang w:val="fr-FR"/>
        </w:rPr>
        <w:t>,</w:t>
      </w:r>
      <w:r w:rsidRPr="00626790">
        <w:rPr>
          <w:rFonts w:ascii="Arial Narrow" w:hAnsi="Arial Narrow"/>
          <w:sz w:val="20"/>
          <w:szCs w:val="20"/>
          <w:lang w:val="fr-FR"/>
        </w:rPr>
        <w:t xml:space="preserve"> </w:t>
      </w:r>
      <w:r w:rsidR="00185938">
        <w:rPr>
          <w:rFonts w:ascii="Arial Narrow" w:hAnsi="Arial Narrow"/>
          <w:sz w:val="20"/>
          <w:szCs w:val="20"/>
          <w:lang w:val="fr-FR"/>
        </w:rPr>
        <w:t>en</w:t>
      </w:r>
      <w:r w:rsidRPr="00626790">
        <w:rPr>
          <w:rFonts w:ascii="Arial Narrow" w:hAnsi="Arial Narrow"/>
          <w:sz w:val="20"/>
          <w:szCs w:val="20"/>
          <w:lang w:val="fr-FR"/>
        </w:rPr>
        <w:t xml:space="preserve"> Amirou,</w:t>
      </w:r>
      <w:r w:rsidR="00185938">
        <w:rPr>
          <w:rFonts w:ascii="Arial Narrow" w:hAnsi="Arial Narrow"/>
          <w:sz w:val="20"/>
          <w:szCs w:val="20"/>
          <w:lang w:val="fr-FR"/>
        </w:rPr>
        <w:t xml:space="preserve"> R. y Bachimon, P. (ed.) </w:t>
      </w:r>
      <w:r w:rsidR="00185938" w:rsidRPr="00185938">
        <w:rPr>
          <w:rFonts w:ascii="Arial Narrow" w:hAnsi="Arial Narrow"/>
          <w:sz w:val="20"/>
          <w:szCs w:val="20"/>
          <w:lang w:val="en-GB"/>
        </w:rPr>
        <w:t>(2000):</w:t>
      </w:r>
      <w:r w:rsidRPr="00185938">
        <w:rPr>
          <w:rFonts w:ascii="Arial Narrow" w:hAnsi="Arial Narrow"/>
          <w:sz w:val="20"/>
          <w:szCs w:val="20"/>
          <w:lang w:val="en-GB"/>
        </w:rPr>
        <w:t xml:space="preserve"> </w:t>
      </w:r>
      <w:r w:rsidRPr="00185938">
        <w:rPr>
          <w:rFonts w:ascii="Arial Narrow" w:hAnsi="Arial Narrow"/>
          <w:i/>
          <w:sz w:val="20"/>
          <w:szCs w:val="20"/>
          <w:lang w:val="en-GB"/>
        </w:rPr>
        <w:t>Le tourisme local</w:t>
      </w:r>
      <w:r w:rsidR="00185938" w:rsidRPr="00185938">
        <w:rPr>
          <w:rFonts w:ascii="Arial Narrow" w:hAnsi="Arial Narrow"/>
          <w:sz w:val="20"/>
          <w:szCs w:val="20"/>
          <w:lang w:val="en-GB"/>
        </w:rPr>
        <w:t>.</w:t>
      </w:r>
      <w:r w:rsidR="00185938">
        <w:rPr>
          <w:rFonts w:ascii="Arial Narrow" w:hAnsi="Arial Narrow"/>
          <w:sz w:val="20"/>
          <w:szCs w:val="20"/>
          <w:lang w:val="en-GB"/>
        </w:rPr>
        <w:t xml:space="preserve"> </w:t>
      </w:r>
      <w:r w:rsidR="00185938" w:rsidRPr="00185938">
        <w:rPr>
          <w:rFonts w:ascii="Arial Narrow" w:hAnsi="Arial Narrow"/>
          <w:sz w:val="20"/>
          <w:szCs w:val="20"/>
          <w:lang w:val="en-GB"/>
        </w:rPr>
        <w:t>L’Harmattan. París:</w:t>
      </w:r>
      <w:r w:rsidR="00185938">
        <w:rPr>
          <w:rFonts w:ascii="Arial Narrow" w:hAnsi="Arial Narrow"/>
          <w:sz w:val="20"/>
          <w:szCs w:val="20"/>
          <w:lang w:val="en-GB"/>
        </w:rPr>
        <w:t xml:space="preserve"> 157-184</w:t>
      </w:r>
      <w:r w:rsidR="00185938" w:rsidRPr="00185938">
        <w:rPr>
          <w:rFonts w:ascii="Arial Narrow" w:hAnsi="Arial Narrow"/>
          <w:sz w:val="20"/>
          <w:szCs w:val="20"/>
          <w:lang w:val="en-GB"/>
        </w:rPr>
        <w:t>.</w:t>
      </w:r>
    </w:p>
    <w:p w:rsidR="00E91C17" w:rsidRPr="00FB069B" w:rsidRDefault="00626790" w:rsidP="00E91C17">
      <w:pPr>
        <w:tabs>
          <w:tab w:val="left" w:pos="2379"/>
        </w:tabs>
        <w:ind w:left="426" w:hanging="426"/>
        <w:jc w:val="both"/>
        <w:rPr>
          <w:rFonts w:ascii="Arial Narrow" w:hAnsi="Arial Narrow"/>
          <w:sz w:val="20"/>
          <w:szCs w:val="20"/>
          <w:lang w:val="fr-FR"/>
        </w:rPr>
      </w:pPr>
      <w:r w:rsidRPr="00626790">
        <w:rPr>
          <w:rFonts w:ascii="Arial Narrow" w:hAnsi="Arial Narrow"/>
          <w:sz w:val="20"/>
          <w:szCs w:val="20"/>
          <w:lang w:val="en-GB"/>
        </w:rPr>
        <w:t xml:space="preserve">Prentice, R., Witt, S. </w:t>
      </w:r>
      <w:r w:rsidR="00185938">
        <w:rPr>
          <w:rFonts w:ascii="Arial Narrow" w:hAnsi="Arial Narrow"/>
          <w:sz w:val="20"/>
          <w:szCs w:val="20"/>
          <w:lang w:val="en-GB"/>
        </w:rPr>
        <w:t>y</w:t>
      </w:r>
      <w:r w:rsidRPr="00626790">
        <w:rPr>
          <w:rFonts w:ascii="Arial Narrow" w:hAnsi="Arial Narrow"/>
          <w:sz w:val="20"/>
          <w:szCs w:val="20"/>
          <w:lang w:val="en-GB"/>
        </w:rPr>
        <w:t xml:space="preserve"> Hamer, C. (1998)</w:t>
      </w:r>
      <w:r w:rsidR="00185938">
        <w:rPr>
          <w:rFonts w:ascii="Arial Narrow" w:hAnsi="Arial Narrow"/>
          <w:sz w:val="20"/>
          <w:szCs w:val="20"/>
          <w:lang w:val="en-GB"/>
        </w:rPr>
        <w:t>:</w:t>
      </w:r>
      <w:r w:rsidRPr="00626790">
        <w:rPr>
          <w:rFonts w:ascii="Arial Narrow" w:hAnsi="Arial Narrow"/>
          <w:sz w:val="20"/>
          <w:szCs w:val="20"/>
          <w:lang w:val="en-GB"/>
        </w:rPr>
        <w:t xml:space="preserve"> </w:t>
      </w:r>
      <w:r w:rsidR="00185938">
        <w:rPr>
          <w:rFonts w:ascii="Arial Narrow" w:hAnsi="Arial Narrow"/>
          <w:sz w:val="20"/>
          <w:szCs w:val="20"/>
          <w:lang w:val="en-GB"/>
        </w:rPr>
        <w:t>“</w:t>
      </w:r>
      <w:r w:rsidRPr="00626790">
        <w:rPr>
          <w:rFonts w:ascii="Arial Narrow" w:hAnsi="Arial Narrow"/>
          <w:sz w:val="20"/>
          <w:szCs w:val="20"/>
          <w:lang w:val="en-GB"/>
        </w:rPr>
        <w:t>Tourism as experie</w:t>
      </w:r>
      <w:r w:rsidR="00185938">
        <w:rPr>
          <w:rFonts w:ascii="Arial Narrow" w:hAnsi="Arial Narrow"/>
          <w:sz w:val="20"/>
          <w:szCs w:val="20"/>
          <w:lang w:val="en-GB"/>
        </w:rPr>
        <w:t>nce. The case of heritage parks”</w:t>
      </w:r>
      <w:r w:rsidRPr="00626790">
        <w:rPr>
          <w:rFonts w:ascii="Arial Narrow" w:hAnsi="Arial Narrow"/>
          <w:sz w:val="20"/>
          <w:szCs w:val="20"/>
          <w:lang w:val="en-GB"/>
        </w:rPr>
        <w:t xml:space="preserve">. </w:t>
      </w:r>
      <w:r w:rsidRPr="00FB069B">
        <w:rPr>
          <w:rFonts w:ascii="Arial Narrow" w:hAnsi="Arial Narrow"/>
          <w:i/>
          <w:sz w:val="20"/>
          <w:szCs w:val="20"/>
          <w:lang w:val="fr-FR"/>
        </w:rPr>
        <w:t>Annals of tourism research</w:t>
      </w:r>
      <w:r w:rsidRPr="00FB069B">
        <w:rPr>
          <w:rFonts w:ascii="Arial Narrow" w:hAnsi="Arial Narrow"/>
          <w:sz w:val="20"/>
          <w:szCs w:val="20"/>
          <w:lang w:val="fr-FR"/>
        </w:rPr>
        <w:t>, 25(1)</w:t>
      </w:r>
      <w:r w:rsidR="00185938" w:rsidRPr="00FB069B">
        <w:rPr>
          <w:rFonts w:ascii="Arial Narrow" w:hAnsi="Arial Narrow"/>
          <w:sz w:val="20"/>
          <w:szCs w:val="20"/>
          <w:lang w:val="fr-FR"/>
        </w:rPr>
        <w:t>:</w:t>
      </w:r>
      <w:r w:rsidRPr="00FB069B">
        <w:rPr>
          <w:rFonts w:ascii="Arial Narrow" w:hAnsi="Arial Narrow"/>
          <w:sz w:val="20"/>
          <w:szCs w:val="20"/>
          <w:lang w:val="fr-FR"/>
        </w:rPr>
        <w:t xml:space="preserve"> 1-24.</w:t>
      </w:r>
    </w:p>
    <w:p w:rsidR="0010483D" w:rsidRPr="00303008" w:rsidRDefault="00626790" w:rsidP="0010483D">
      <w:pPr>
        <w:tabs>
          <w:tab w:val="left" w:pos="2379"/>
        </w:tabs>
        <w:ind w:left="426" w:hanging="426"/>
        <w:jc w:val="both"/>
        <w:rPr>
          <w:rFonts w:ascii="Arial Narrow" w:hAnsi="Arial Narrow"/>
          <w:sz w:val="20"/>
          <w:szCs w:val="20"/>
        </w:rPr>
      </w:pPr>
      <w:r w:rsidRPr="00185938">
        <w:rPr>
          <w:rFonts w:ascii="Arial Narrow" w:hAnsi="Arial Narrow"/>
          <w:sz w:val="20"/>
          <w:szCs w:val="20"/>
          <w:lang w:val="fr-FR"/>
        </w:rPr>
        <w:t xml:space="preserve">Priskin, J. </w:t>
      </w:r>
      <w:r w:rsidR="00185938" w:rsidRPr="00185938">
        <w:rPr>
          <w:rFonts w:ascii="Arial Narrow" w:hAnsi="Arial Narrow"/>
          <w:sz w:val="20"/>
          <w:szCs w:val="20"/>
          <w:lang w:val="fr-FR"/>
        </w:rPr>
        <w:t>y Sprakel, J. (2008):</w:t>
      </w:r>
      <w:r w:rsidRPr="00185938">
        <w:rPr>
          <w:rFonts w:ascii="Arial Narrow" w:hAnsi="Arial Narrow"/>
          <w:sz w:val="20"/>
          <w:szCs w:val="20"/>
          <w:lang w:val="fr-FR"/>
        </w:rPr>
        <w:t xml:space="preserve"> </w:t>
      </w:r>
      <w:r w:rsidR="00185938" w:rsidRPr="00185938">
        <w:rPr>
          <w:rFonts w:ascii="Arial Narrow" w:hAnsi="Arial Narrow"/>
          <w:sz w:val="20"/>
          <w:szCs w:val="20"/>
          <w:lang w:val="fr-FR"/>
        </w:rPr>
        <w:t>“</w:t>
      </w:r>
      <w:r w:rsidRPr="00626790">
        <w:rPr>
          <w:rFonts w:ascii="Arial Narrow" w:hAnsi="Arial Narrow"/>
          <w:sz w:val="20"/>
          <w:szCs w:val="20"/>
          <w:lang w:val="fr-FR"/>
        </w:rPr>
        <w:t>« CouchSurfing » : à la recherche d’une expérience touristique authentique</w:t>
      </w:r>
      <w:r w:rsidR="00185938" w:rsidRPr="00185938">
        <w:rPr>
          <w:rFonts w:ascii="Arial Narrow" w:hAnsi="Arial Narrow"/>
          <w:sz w:val="20"/>
          <w:szCs w:val="20"/>
          <w:lang w:val="fr-FR"/>
        </w:rPr>
        <w:t>”</w:t>
      </w:r>
      <w:r w:rsidRPr="00626790">
        <w:rPr>
          <w:rFonts w:ascii="Arial Narrow" w:hAnsi="Arial Narrow"/>
          <w:sz w:val="20"/>
          <w:szCs w:val="20"/>
          <w:lang w:val="fr-FR"/>
        </w:rPr>
        <w:t xml:space="preserve">. </w:t>
      </w:r>
      <w:r w:rsidRPr="00185938">
        <w:rPr>
          <w:rFonts w:ascii="Arial Narrow" w:hAnsi="Arial Narrow"/>
          <w:i/>
          <w:sz w:val="20"/>
          <w:szCs w:val="20"/>
        </w:rPr>
        <w:t>Téoros</w:t>
      </w:r>
      <w:r w:rsidRPr="00303008">
        <w:rPr>
          <w:rFonts w:ascii="Arial Narrow" w:hAnsi="Arial Narrow"/>
          <w:sz w:val="20"/>
          <w:szCs w:val="20"/>
        </w:rPr>
        <w:t>, 27(1)</w:t>
      </w:r>
      <w:r w:rsidR="00185938">
        <w:rPr>
          <w:rFonts w:ascii="Arial Narrow" w:hAnsi="Arial Narrow"/>
          <w:sz w:val="20"/>
          <w:szCs w:val="20"/>
        </w:rPr>
        <w:t>:</w:t>
      </w:r>
      <w:r w:rsidRPr="00303008">
        <w:rPr>
          <w:rFonts w:ascii="Arial Narrow" w:hAnsi="Arial Narrow"/>
          <w:sz w:val="20"/>
          <w:szCs w:val="20"/>
        </w:rPr>
        <w:t xml:space="preserve"> 68-71.</w:t>
      </w:r>
    </w:p>
    <w:p w:rsidR="0010483D" w:rsidRPr="0010483D" w:rsidRDefault="0010483D" w:rsidP="0010483D">
      <w:pPr>
        <w:tabs>
          <w:tab w:val="left" w:pos="2379"/>
        </w:tabs>
        <w:ind w:left="426" w:hanging="426"/>
        <w:jc w:val="both"/>
        <w:rPr>
          <w:rFonts w:ascii="Arial Narrow" w:hAnsi="Arial Narrow"/>
          <w:sz w:val="20"/>
          <w:szCs w:val="20"/>
          <w:lang w:val="fr-FR"/>
        </w:rPr>
      </w:pPr>
      <w:r w:rsidRPr="00303008">
        <w:rPr>
          <w:rFonts w:ascii="Arial Narrow" w:hAnsi="Arial Narrow"/>
          <w:sz w:val="20"/>
          <w:szCs w:val="20"/>
        </w:rPr>
        <w:t>Ram</w:t>
      </w:r>
      <w:r w:rsidR="00185938" w:rsidRPr="00185938">
        <w:rPr>
          <w:rFonts w:ascii="Arial Narrow" w:hAnsi="Arial Narrow"/>
          <w:sz w:val="20"/>
          <w:szCs w:val="20"/>
        </w:rPr>
        <w:t>í</w:t>
      </w:r>
      <w:r w:rsidRPr="00303008">
        <w:rPr>
          <w:rFonts w:ascii="Arial Narrow" w:hAnsi="Arial Narrow"/>
          <w:sz w:val="20"/>
          <w:szCs w:val="20"/>
        </w:rPr>
        <w:t xml:space="preserve">rez, V. </w:t>
      </w:r>
      <w:r w:rsidR="00185938">
        <w:rPr>
          <w:rFonts w:ascii="Arial Narrow" w:hAnsi="Arial Narrow"/>
          <w:sz w:val="20"/>
          <w:szCs w:val="20"/>
        </w:rPr>
        <w:t>y</w:t>
      </w:r>
      <w:r w:rsidRPr="00303008">
        <w:rPr>
          <w:rFonts w:ascii="Arial Narrow" w:hAnsi="Arial Narrow"/>
          <w:sz w:val="20"/>
          <w:szCs w:val="20"/>
        </w:rPr>
        <w:t xml:space="preserve"> Sierra, R. (2008)</w:t>
      </w:r>
      <w:r w:rsidR="00185938">
        <w:rPr>
          <w:rFonts w:ascii="Arial Narrow" w:hAnsi="Arial Narrow"/>
          <w:sz w:val="20"/>
          <w:szCs w:val="20"/>
        </w:rPr>
        <w:t>:</w:t>
      </w:r>
      <w:r w:rsidRPr="00303008">
        <w:rPr>
          <w:rFonts w:ascii="Arial Narrow" w:hAnsi="Arial Narrow"/>
          <w:sz w:val="20"/>
          <w:szCs w:val="20"/>
        </w:rPr>
        <w:t xml:space="preserve"> </w:t>
      </w:r>
      <w:r w:rsidRPr="00185938">
        <w:rPr>
          <w:rFonts w:ascii="Arial Narrow" w:hAnsi="Arial Narrow"/>
          <w:i/>
          <w:sz w:val="20"/>
          <w:szCs w:val="20"/>
        </w:rPr>
        <w:t>Barcelona insólita y secreta</w:t>
      </w:r>
      <w:r w:rsidRPr="0010483D">
        <w:rPr>
          <w:rFonts w:ascii="Arial Narrow" w:hAnsi="Arial Narrow"/>
          <w:sz w:val="20"/>
          <w:szCs w:val="20"/>
        </w:rPr>
        <w:t xml:space="preserve">. </w:t>
      </w:r>
      <w:r w:rsidRPr="00303008">
        <w:rPr>
          <w:rFonts w:ascii="Arial Narrow" w:hAnsi="Arial Narrow"/>
          <w:sz w:val="20"/>
          <w:szCs w:val="20"/>
          <w:lang w:val="fr-FR"/>
        </w:rPr>
        <w:t>Versailles</w:t>
      </w:r>
      <w:r w:rsidR="00185938">
        <w:rPr>
          <w:rFonts w:ascii="Arial Narrow" w:hAnsi="Arial Narrow"/>
          <w:sz w:val="20"/>
          <w:szCs w:val="20"/>
          <w:lang w:val="fr-FR"/>
        </w:rPr>
        <w:t>,</w:t>
      </w:r>
      <w:r w:rsidRPr="00303008">
        <w:rPr>
          <w:rFonts w:ascii="Arial Narrow" w:hAnsi="Arial Narrow"/>
          <w:sz w:val="20"/>
          <w:szCs w:val="20"/>
          <w:lang w:val="fr-FR"/>
        </w:rPr>
        <w:t xml:space="preserve"> Jonglez.</w:t>
      </w:r>
    </w:p>
    <w:p w:rsidR="00E91C17" w:rsidRPr="00E91C17" w:rsidRDefault="00626790" w:rsidP="00E91C17">
      <w:pPr>
        <w:tabs>
          <w:tab w:val="left" w:pos="2379"/>
        </w:tabs>
        <w:ind w:left="426" w:hanging="426"/>
        <w:jc w:val="both"/>
        <w:rPr>
          <w:rFonts w:ascii="Arial Narrow" w:hAnsi="Arial Narrow"/>
          <w:sz w:val="20"/>
          <w:szCs w:val="20"/>
          <w:lang w:val="fr-FR"/>
        </w:rPr>
      </w:pPr>
      <w:r w:rsidRPr="00FB069B">
        <w:rPr>
          <w:rFonts w:ascii="Arial Narrow" w:hAnsi="Arial Narrow"/>
          <w:sz w:val="20"/>
          <w:szCs w:val="20"/>
          <w:lang w:val="fr-FR"/>
        </w:rPr>
        <w:t>Ryan, C. (2002)</w:t>
      </w:r>
      <w:r w:rsidR="00185938" w:rsidRPr="00FB069B">
        <w:rPr>
          <w:rFonts w:ascii="Arial Narrow" w:hAnsi="Arial Narrow"/>
          <w:sz w:val="20"/>
          <w:szCs w:val="20"/>
          <w:lang w:val="fr-FR"/>
        </w:rPr>
        <w:t>:</w:t>
      </w:r>
      <w:r w:rsidRPr="00FB069B">
        <w:rPr>
          <w:rFonts w:ascii="Arial Narrow" w:hAnsi="Arial Narrow"/>
          <w:sz w:val="20"/>
          <w:szCs w:val="20"/>
          <w:lang w:val="fr-FR"/>
        </w:rPr>
        <w:t xml:space="preserve"> </w:t>
      </w:r>
      <w:r w:rsidRPr="00FB069B">
        <w:rPr>
          <w:rFonts w:ascii="Arial Narrow" w:hAnsi="Arial Narrow"/>
          <w:i/>
          <w:sz w:val="20"/>
          <w:szCs w:val="20"/>
          <w:lang w:val="fr-FR"/>
        </w:rPr>
        <w:t>The tourist experience</w:t>
      </w:r>
      <w:r w:rsidRPr="00FB069B">
        <w:rPr>
          <w:rFonts w:ascii="Arial Narrow" w:hAnsi="Arial Narrow"/>
          <w:sz w:val="20"/>
          <w:szCs w:val="20"/>
          <w:lang w:val="fr-FR"/>
        </w:rPr>
        <w:t xml:space="preserve">. </w:t>
      </w:r>
      <w:r w:rsidR="00185938">
        <w:rPr>
          <w:rFonts w:ascii="Arial Narrow" w:hAnsi="Arial Narrow"/>
          <w:sz w:val="20"/>
          <w:szCs w:val="20"/>
          <w:lang w:val="fr-FR"/>
        </w:rPr>
        <w:t>Londres,</w:t>
      </w:r>
      <w:r w:rsidRPr="00626790">
        <w:rPr>
          <w:rFonts w:ascii="Arial Narrow" w:hAnsi="Arial Narrow"/>
          <w:sz w:val="20"/>
          <w:szCs w:val="20"/>
          <w:lang w:val="fr-FR"/>
        </w:rPr>
        <w:t xml:space="preserve"> Continuum.</w:t>
      </w:r>
    </w:p>
    <w:p w:rsidR="00185938" w:rsidRDefault="00626790" w:rsidP="00626790">
      <w:pPr>
        <w:tabs>
          <w:tab w:val="left" w:pos="2379"/>
        </w:tabs>
        <w:ind w:left="426" w:hanging="426"/>
        <w:jc w:val="both"/>
        <w:rPr>
          <w:rFonts w:ascii="Arial Narrow" w:hAnsi="Arial Narrow"/>
          <w:sz w:val="20"/>
          <w:szCs w:val="20"/>
        </w:rPr>
      </w:pPr>
      <w:r w:rsidRPr="00626790">
        <w:rPr>
          <w:rFonts w:ascii="Arial Narrow" w:hAnsi="Arial Narrow"/>
          <w:sz w:val="20"/>
          <w:szCs w:val="20"/>
          <w:lang w:val="fr-FR"/>
        </w:rPr>
        <w:t>Schéou, B. (2010)</w:t>
      </w:r>
      <w:r w:rsidR="00185938">
        <w:rPr>
          <w:rFonts w:ascii="Arial Narrow" w:hAnsi="Arial Narrow"/>
          <w:sz w:val="20"/>
          <w:szCs w:val="20"/>
          <w:lang w:val="fr-FR"/>
        </w:rPr>
        <w:t>:</w:t>
      </w:r>
      <w:r w:rsidRPr="00626790">
        <w:rPr>
          <w:rFonts w:ascii="Arial Narrow" w:hAnsi="Arial Narrow"/>
          <w:sz w:val="20"/>
          <w:szCs w:val="20"/>
          <w:lang w:val="fr-FR"/>
        </w:rPr>
        <w:t xml:space="preserve"> </w:t>
      </w:r>
      <w:r w:rsidR="00185938" w:rsidRPr="00185938">
        <w:rPr>
          <w:rFonts w:ascii="Arial Narrow" w:hAnsi="Arial Narrow"/>
          <w:sz w:val="20"/>
          <w:szCs w:val="20"/>
          <w:lang w:val="fr-FR"/>
        </w:rPr>
        <w:t>“</w:t>
      </w:r>
      <w:r w:rsidRPr="00626790">
        <w:rPr>
          <w:rFonts w:ascii="Arial Narrow" w:hAnsi="Arial Narrow"/>
          <w:sz w:val="20"/>
          <w:szCs w:val="20"/>
          <w:lang w:val="fr-FR"/>
        </w:rPr>
        <w:t>Le retour de l’hospitalité, pratiques subversives ou expression d’une conformité postmoderne ?</w:t>
      </w:r>
      <w:r w:rsidR="00185938" w:rsidRPr="00185938">
        <w:rPr>
          <w:rFonts w:ascii="Arial Narrow" w:hAnsi="Arial Narrow"/>
          <w:sz w:val="20"/>
          <w:szCs w:val="20"/>
          <w:lang w:val="fr-FR"/>
        </w:rPr>
        <w:t>”</w:t>
      </w:r>
      <w:r w:rsidRPr="00626790">
        <w:rPr>
          <w:rFonts w:ascii="Arial Narrow" w:hAnsi="Arial Narrow"/>
          <w:sz w:val="20"/>
          <w:szCs w:val="20"/>
          <w:lang w:val="fr-FR"/>
        </w:rPr>
        <w:t xml:space="preserve">. </w:t>
      </w:r>
      <w:r w:rsidRPr="00FB069B">
        <w:rPr>
          <w:rFonts w:ascii="Arial Narrow" w:hAnsi="Arial Narrow"/>
          <w:i/>
          <w:sz w:val="20"/>
          <w:szCs w:val="20"/>
        </w:rPr>
        <w:t>L’Autre Voie</w:t>
      </w:r>
      <w:r w:rsidR="00185938" w:rsidRPr="00FB069B">
        <w:rPr>
          <w:rFonts w:ascii="Arial Narrow" w:hAnsi="Arial Narrow"/>
          <w:sz w:val="20"/>
          <w:szCs w:val="20"/>
        </w:rPr>
        <w:t>,</w:t>
      </w:r>
      <w:r w:rsidRPr="00FB069B">
        <w:rPr>
          <w:rFonts w:ascii="Arial Narrow" w:hAnsi="Arial Narrow"/>
          <w:sz w:val="20"/>
          <w:szCs w:val="20"/>
        </w:rPr>
        <w:t xml:space="preserve"> 6</w:t>
      </w:r>
      <w:r w:rsidR="00185938" w:rsidRPr="00FB069B">
        <w:rPr>
          <w:rFonts w:ascii="Arial Narrow" w:hAnsi="Arial Narrow"/>
          <w:sz w:val="20"/>
          <w:szCs w:val="20"/>
        </w:rPr>
        <w:t xml:space="preserve">. </w:t>
      </w:r>
      <w:r w:rsidR="00185938" w:rsidRPr="00185938">
        <w:rPr>
          <w:rFonts w:ascii="Arial Narrow" w:hAnsi="Arial Narrow"/>
          <w:sz w:val="20"/>
          <w:szCs w:val="20"/>
        </w:rPr>
        <w:t xml:space="preserve">Disponible en: </w:t>
      </w:r>
      <w:hyperlink r:id="rId25" w:history="1">
        <w:r w:rsidR="006729EA" w:rsidRPr="000D7943">
          <w:rPr>
            <w:rStyle w:val="Lienhypertexte"/>
            <w:rFonts w:ascii="Arial Narrow" w:hAnsi="Arial Narrow"/>
            <w:sz w:val="20"/>
            <w:szCs w:val="20"/>
          </w:rPr>
          <w:t>http://www.deroutes.com/AV6/couchsurfing6.htm</w:t>
        </w:r>
      </w:hyperlink>
      <w:r w:rsidR="006729EA">
        <w:rPr>
          <w:rFonts w:ascii="Arial Narrow" w:hAnsi="Arial Narrow"/>
          <w:sz w:val="20"/>
          <w:szCs w:val="20"/>
        </w:rPr>
        <w:t xml:space="preserve"> </w:t>
      </w:r>
      <w:r w:rsidR="00185938" w:rsidRPr="00263D39">
        <w:rPr>
          <w:rFonts w:ascii="Arial Narrow" w:hAnsi="Arial Narrow"/>
          <w:sz w:val="20"/>
          <w:szCs w:val="20"/>
        </w:rPr>
        <w:t xml:space="preserve">(Último acceso: </w:t>
      </w:r>
      <w:r w:rsidR="00185938">
        <w:rPr>
          <w:rFonts w:ascii="Arial Narrow" w:hAnsi="Arial Narrow"/>
          <w:sz w:val="20"/>
          <w:szCs w:val="20"/>
        </w:rPr>
        <w:t xml:space="preserve">30 julio </w:t>
      </w:r>
      <w:r w:rsidR="00185938" w:rsidRPr="00263D39">
        <w:rPr>
          <w:rFonts w:ascii="Arial Narrow" w:hAnsi="Arial Narrow"/>
          <w:sz w:val="20"/>
          <w:szCs w:val="20"/>
        </w:rPr>
        <w:t>2014)</w:t>
      </w:r>
      <w:r w:rsidR="006729EA">
        <w:rPr>
          <w:rFonts w:ascii="Arial Narrow" w:hAnsi="Arial Narrow"/>
          <w:sz w:val="20"/>
          <w:szCs w:val="20"/>
        </w:rPr>
        <w:t>.</w:t>
      </w:r>
    </w:p>
    <w:p w:rsidR="00626790" w:rsidRPr="00FB069B" w:rsidRDefault="00626790" w:rsidP="00626790">
      <w:pPr>
        <w:tabs>
          <w:tab w:val="left" w:pos="2379"/>
        </w:tabs>
        <w:ind w:left="426" w:hanging="426"/>
        <w:jc w:val="both"/>
        <w:rPr>
          <w:rFonts w:ascii="Arial Narrow" w:hAnsi="Arial Narrow"/>
          <w:sz w:val="20"/>
          <w:szCs w:val="20"/>
        </w:rPr>
      </w:pPr>
      <w:r w:rsidRPr="006729EA">
        <w:rPr>
          <w:rFonts w:ascii="Arial Narrow" w:hAnsi="Arial Narrow"/>
          <w:sz w:val="20"/>
          <w:szCs w:val="20"/>
        </w:rPr>
        <w:t>Schütz, A. (1993)</w:t>
      </w:r>
      <w:r w:rsidR="006729EA" w:rsidRPr="006729EA">
        <w:rPr>
          <w:rFonts w:ascii="Arial Narrow" w:hAnsi="Arial Narrow"/>
          <w:sz w:val="20"/>
          <w:szCs w:val="20"/>
        </w:rPr>
        <w:t>:</w:t>
      </w:r>
      <w:r w:rsidRPr="006729EA">
        <w:rPr>
          <w:rFonts w:ascii="Arial Narrow" w:hAnsi="Arial Narrow"/>
          <w:sz w:val="20"/>
          <w:szCs w:val="20"/>
        </w:rPr>
        <w:t xml:space="preserve"> </w:t>
      </w:r>
      <w:r w:rsidRPr="006729EA">
        <w:rPr>
          <w:rFonts w:ascii="Arial Narrow" w:hAnsi="Arial Narrow"/>
          <w:i/>
          <w:sz w:val="20"/>
          <w:szCs w:val="20"/>
        </w:rPr>
        <w:t>La construcción significativa del mundo social. Introducción a la sociología comprensiva</w:t>
      </w:r>
      <w:r w:rsidRPr="006729EA">
        <w:rPr>
          <w:rFonts w:ascii="Arial Narrow" w:hAnsi="Arial Narrow"/>
          <w:sz w:val="20"/>
          <w:szCs w:val="20"/>
        </w:rPr>
        <w:t xml:space="preserve">. </w:t>
      </w:r>
      <w:r w:rsidRPr="00FB069B">
        <w:rPr>
          <w:rFonts w:ascii="Arial Narrow" w:hAnsi="Arial Narrow"/>
          <w:sz w:val="20"/>
          <w:szCs w:val="20"/>
        </w:rPr>
        <w:t xml:space="preserve">Barcelona, Buenos Aires </w:t>
      </w:r>
      <w:r w:rsidR="006729EA" w:rsidRPr="00FB069B">
        <w:rPr>
          <w:rFonts w:ascii="Arial Narrow" w:hAnsi="Arial Narrow"/>
          <w:sz w:val="20"/>
          <w:szCs w:val="20"/>
        </w:rPr>
        <w:t>y</w:t>
      </w:r>
      <w:r w:rsidRPr="00FB069B">
        <w:rPr>
          <w:rFonts w:ascii="Arial Narrow" w:hAnsi="Arial Narrow"/>
          <w:sz w:val="20"/>
          <w:szCs w:val="20"/>
        </w:rPr>
        <w:t xml:space="preserve"> M</w:t>
      </w:r>
      <w:r w:rsidR="006729EA" w:rsidRPr="00FB069B">
        <w:rPr>
          <w:rFonts w:ascii="Arial Narrow" w:hAnsi="Arial Narrow"/>
          <w:sz w:val="20"/>
          <w:szCs w:val="20"/>
        </w:rPr>
        <w:t>éx</w:t>
      </w:r>
      <w:r w:rsidRPr="00FB069B">
        <w:rPr>
          <w:rFonts w:ascii="Arial Narrow" w:hAnsi="Arial Narrow"/>
          <w:sz w:val="20"/>
          <w:szCs w:val="20"/>
        </w:rPr>
        <w:t>ico</w:t>
      </w:r>
      <w:r w:rsidR="006729EA" w:rsidRPr="00FB069B">
        <w:rPr>
          <w:rFonts w:ascii="Arial Narrow" w:hAnsi="Arial Narrow"/>
          <w:sz w:val="20"/>
          <w:szCs w:val="20"/>
        </w:rPr>
        <w:t>,</w:t>
      </w:r>
      <w:r w:rsidRPr="00FB069B">
        <w:rPr>
          <w:rFonts w:ascii="Arial Narrow" w:hAnsi="Arial Narrow"/>
          <w:sz w:val="20"/>
          <w:szCs w:val="20"/>
        </w:rPr>
        <w:t xml:space="preserve"> Paidós.</w:t>
      </w:r>
    </w:p>
    <w:p w:rsidR="00626790" w:rsidRPr="006729EA" w:rsidRDefault="006729EA" w:rsidP="00626790">
      <w:pPr>
        <w:tabs>
          <w:tab w:val="left" w:pos="2379"/>
        </w:tabs>
        <w:ind w:left="426" w:hanging="426"/>
        <w:jc w:val="both"/>
        <w:rPr>
          <w:rFonts w:ascii="Arial Narrow" w:hAnsi="Arial Narrow"/>
          <w:sz w:val="20"/>
          <w:szCs w:val="20"/>
          <w:lang w:val="fr-FR"/>
        </w:rPr>
      </w:pPr>
      <w:r w:rsidRPr="006729EA">
        <w:rPr>
          <w:rFonts w:ascii="Arial Narrow" w:hAnsi="Arial Narrow"/>
          <w:sz w:val="20"/>
          <w:szCs w:val="20"/>
          <w:lang w:val="fr-FR"/>
        </w:rPr>
        <w:t xml:space="preserve">Schütz, A. </w:t>
      </w:r>
      <w:r w:rsidR="00626790" w:rsidRPr="006729EA">
        <w:rPr>
          <w:rFonts w:ascii="Arial Narrow" w:hAnsi="Arial Narrow"/>
          <w:sz w:val="20"/>
          <w:szCs w:val="20"/>
          <w:lang w:val="fr-FR"/>
        </w:rPr>
        <w:t>(2008)</w:t>
      </w:r>
      <w:r>
        <w:rPr>
          <w:rFonts w:ascii="Arial Narrow" w:hAnsi="Arial Narrow"/>
          <w:sz w:val="20"/>
          <w:szCs w:val="20"/>
          <w:lang w:val="fr-FR"/>
        </w:rPr>
        <w:t>:</w:t>
      </w:r>
      <w:r w:rsidR="00626790" w:rsidRPr="006729EA">
        <w:rPr>
          <w:rFonts w:ascii="Arial Narrow" w:hAnsi="Arial Narrow"/>
          <w:sz w:val="20"/>
          <w:szCs w:val="20"/>
          <w:lang w:val="fr-FR"/>
        </w:rPr>
        <w:t xml:space="preserve"> </w:t>
      </w:r>
      <w:r w:rsidR="00626790" w:rsidRPr="006729EA">
        <w:rPr>
          <w:rFonts w:ascii="Arial Narrow" w:hAnsi="Arial Narrow"/>
          <w:i/>
          <w:sz w:val="20"/>
          <w:szCs w:val="20"/>
          <w:lang w:val="fr-FR"/>
        </w:rPr>
        <w:t>Le chercheur et le quotidien</w:t>
      </w:r>
      <w:r w:rsidR="00626790" w:rsidRPr="006729EA">
        <w:rPr>
          <w:rFonts w:ascii="Arial Narrow" w:hAnsi="Arial Narrow"/>
          <w:sz w:val="20"/>
          <w:szCs w:val="20"/>
          <w:lang w:val="fr-FR"/>
        </w:rPr>
        <w:t xml:space="preserve">. </w:t>
      </w:r>
      <w:r w:rsidRPr="006729EA">
        <w:rPr>
          <w:rFonts w:ascii="Arial Narrow" w:hAnsi="Arial Narrow"/>
          <w:sz w:val="20"/>
          <w:szCs w:val="20"/>
          <w:lang w:val="fr-FR"/>
        </w:rPr>
        <w:t>París</w:t>
      </w:r>
      <w:r>
        <w:rPr>
          <w:rFonts w:ascii="Arial Narrow" w:hAnsi="Arial Narrow"/>
          <w:sz w:val="20"/>
          <w:szCs w:val="20"/>
          <w:lang w:val="fr-FR"/>
        </w:rPr>
        <w:t>,</w:t>
      </w:r>
      <w:r w:rsidR="00626790" w:rsidRPr="006729EA">
        <w:rPr>
          <w:rFonts w:ascii="Arial Narrow" w:hAnsi="Arial Narrow"/>
          <w:sz w:val="20"/>
          <w:szCs w:val="20"/>
          <w:lang w:val="fr-FR"/>
        </w:rPr>
        <w:t xml:space="preserve"> Klincksieck.</w:t>
      </w:r>
    </w:p>
    <w:p w:rsidR="00626790" w:rsidRPr="00626790" w:rsidRDefault="00626790" w:rsidP="00626790">
      <w:pPr>
        <w:ind w:left="426" w:hanging="426"/>
        <w:jc w:val="both"/>
        <w:rPr>
          <w:rFonts w:ascii="Arial Narrow" w:hAnsi="Arial Narrow"/>
          <w:sz w:val="20"/>
          <w:szCs w:val="20"/>
          <w:lang w:val="fr-FR"/>
        </w:rPr>
      </w:pPr>
      <w:r w:rsidRPr="00626790">
        <w:rPr>
          <w:rFonts w:ascii="Arial Narrow" w:hAnsi="Arial Narrow"/>
          <w:sz w:val="20"/>
          <w:szCs w:val="20"/>
          <w:lang w:val="fr-FR"/>
        </w:rPr>
        <w:t>Torré, A. (2004)</w:t>
      </w:r>
      <w:r w:rsidR="006729EA">
        <w:rPr>
          <w:rFonts w:ascii="Arial Narrow" w:hAnsi="Arial Narrow"/>
          <w:sz w:val="20"/>
          <w:szCs w:val="20"/>
          <w:lang w:val="fr-FR"/>
        </w:rPr>
        <w:t>:</w:t>
      </w:r>
      <w:r w:rsidRPr="00626790">
        <w:rPr>
          <w:rFonts w:ascii="Arial Narrow" w:hAnsi="Arial Narrow"/>
          <w:sz w:val="20"/>
          <w:szCs w:val="20"/>
          <w:lang w:val="fr-FR"/>
        </w:rPr>
        <w:t xml:space="preserve"> </w:t>
      </w:r>
      <w:r w:rsidR="006729EA" w:rsidRPr="00185938">
        <w:rPr>
          <w:rFonts w:ascii="Arial Narrow" w:hAnsi="Arial Narrow"/>
          <w:sz w:val="20"/>
          <w:szCs w:val="20"/>
          <w:lang w:val="fr-FR"/>
        </w:rPr>
        <w:t>“</w:t>
      </w:r>
      <w:r w:rsidRPr="00626790">
        <w:rPr>
          <w:rFonts w:ascii="Arial Narrow" w:hAnsi="Arial Narrow"/>
          <w:sz w:val="20"/>
          <w:szCs w:val="20"/>
          <w:lang w:val="fr-FR"/>
        </w:rPr>
        <w:t>Introduction : proximité et territoires</w:t>
      </w:r>
      <w:r w:rsidR="006729EA" w:rsidRPr="00185938">
        <w:rPr>
          <w:rFonts w:ascii="Arial Narrow" w:hAnsi="Arial Narrow"/>
          <w:sz w:val="20"/>
          <w:szCs w:val="20"/>
          <w:lang w:val="fr-FR"/>
        </w:rPr>
        <w:t>”</w:t>
      </w:r>
      <w:r w:rsidRPr="00626790">
        <w:rPr>
          <w:rFonts w:ascii="Arial Narrow" w:hAnsi="Arial Narrow"/>
          <w:sz w:val="20"/>
          <w:szCs w:val="20"/>
          <w:lang w:val="fr-FR"/>
        </w:rPr>
        <w:t xml:space="preserve">. </w:t>
      </w:r>
      <w:r w:rsidRPr="006729EA">
        <w:rPr>
          <w:rFonts w:ascii="Arial Narrow" w:hAnsi="Arial Narrow"/>
          <w:i/>
          <w:sz w:val="20"/>
          <w:szCs w:val="20"/>
          <w:lang w:val="fr-FR"/>
        </w:rPr>
        <w:t>Economie rurale</w:t>
      </w:r>
      <w:r w:rsidRPr="00626790">
        <w:rPr>
          <w:rFonts w:ascii="Arial Narrow" w:hAnsi="Arial Narrow"/>
          <w:sz w:val="20"/>
          <w:szCs w:val="20"/>
          <w:lang w:val="fr-FR"/>
        </w:rPr>
        <w:t>, 280</w:t>
      </w:r>
      <w:r w:rsidR="006729EA">
        <w:rPr>
          <w:rFonts w:ascii="Arial Narrow" w:hAnsi="Arial Narrow"/>
          <w:sz w:val="20"/>
          <w:szCs w:val="20"/>
          <w:lang w:val="fr-FR"/>
        </w:rPr>
        <w:t>:</w:t>
      </w:r>
      <w:r w:rsidRPr="00626790">
        <w:rPr>
          <w:rFonts w:ascii="Arial Narrow" w:hAnsi="Arial Narrow"/>
          <w:sz w:val="20"/>
          <w:szCs w:val="20"/>
          <w:lang w:val="fr-FR"/>
        </w:rPr>
        <w:t xml:space="preserve"> 2-7.</w:t>
      </w:r>
    </w:p>
    <w:p w:rsidR="00626790" w:rsidRDefault="00626790" w:rsidP="00626790">
      <w:pPr>
        <w:ind w:left="426" w:hanging="426"/>
        <w:jc w:val="both"/>
        <w:rPr>
          <w:rFonts w:ascii="Arial Narrow" w:hAnsi="Arial Narrow"/>
          <w:sz w:val="20"/>
          <w:szCs w:val="20"/>
          <w:lang w:val="en-GB"/>
        </w:rPr>
      </w:pPr>
      <w:r w:rsidRPr="00626790">
        <w:rPr>
          <w:rFonts w:ascii="Arial Narrow" w:hAnsi="Arial Narrow"/>
          <w:sz w:val="20"/>
          <w:szCs w:val="20"/>
          <w:lang w:val="fr-FR"/>
        </w:rPr>
        <w:t>Trouilleux, R. (2006)</w:t>
      </w:r>
      <w:r w:rsidR="006729EA">
        <w:rPr>
          <w:rFonts w:ascii="Arial Narrow" w:hAnsi="Arial Narrow"/>
          <w:sz w:val="20"/>
          <w:szCs w:val="20"/>
          <w:lang w:val="fr-FR"/>
        </w:rPr>
        <w:t>:</w:t>
      </w:r>
      <w:r w:rsidRPr="00626790">
        <w:rPr>
          <w:rFonts w:ascii="Arial Narrow" w:hAnsi="Arial Narrow"/>
          <w:sz w:val="20"/>
          <w:szCs w:val="20"/>
          <w:lang w:val="fr-FR"/>
        </w:rPr>
        <w:t xml:space="preserve"> </w:t>
      </w:r>
      <w:r w:rsidRPr="006729EA">
        <w:rPr>
          <w:rFonts w:ascii="Arial Narrow" w:hAnsi="Arial Narrow"/>
          <w:i/>
          <w:sz w:val="20"/>
          <w:szCs w:val="20"/>
          <w:lang w:val="fr-FR"/>
        </w:rPr>
        <w:t>Paris secret et insolite</w:t>
      </w:r>
      <w:r w:rsidRPr="00626790">
        <w:rPr>
          <w:rFonts w:ascii="Arial Narrow" w:hAnsi="Arial Narrow"/>
          <w:sz w:val="20"/>
          <w:szCs w:val="20"/>
          <w:lang w:val="fr-FR"/>
        </w:rPr>
        <w:t xml:space="preserve">. </w:t>
      </w:r>
      <w:r w:rsidR="006729EA" w:rsidRPr="006729EA">
        <w:rPr>
          <w:rFonts w:ascii="Arial Narrow" w:hAnsi="Arial Narrow"/>
          <w:sz w:val="20"/>
          <w:szCs w:val="20"/>
          <w:lang w:val="en-GB"/>
        </w:rPr>
        <w:t>París,</w:t>
      </w:r>
      <w:r w:rsidRPr="006729EA">
        <w:rPr>
          <w:rFonts w:ascii="Arial Narrow" w:hAnsi="Arial Narrow"/>
          <w:sz w:val="20"/>
          <w:szCs w:val="20"/>
          <w:lang w:val="en-GB"/>
        </w:rPr>
        <w:t xml:space="preserve"> Parigramme.</w:t>
      </w:r>
    </w:p>
    <w:p w:rsidR="00C122E8" w:rsidRPr="006729EA" w:rsidRDefault="00C122E8" w:rsidP="00626790">
      <w:pPr>
        <w:ind w:left="426" w:hanging="426"/>
        <w:jc w:val="both"/>
        <w:rPr>
          <w:rFonts w:ascii="Arial Narrow" w:hAnsi="Arial Narrow"/>
          <w:sz w:val="20"/>
          <w:szCs w:val="20"/>
          <w:lang w:val="en-GB"/>
        </w:rPr>
      </w:pPr>
      <w:r w:rsidRPr="00C122E8">
        <w:rPr>
          <w:rFonts w:ascii="Arial Narrow" w:hAnsi="Arial Narrow"/>
          <w:sz w:val="20"/>
          <w:szCs w:val="20"/>
          <w:lang w:val="en-GB"/>
        </w:rPr>
        <w:t>T</w:t>
      </w:r>
      <w:r>
        <w:rPr>
          <w:rFonts w:ascii="Arial Narrow" w:hAnsi="Arial Narrow"/>
          <w:sz w:val="20"/>
          <w:szCs w:val="20"/>
          <w:lang w:val="en-GB"/>
        </w:rPr>
        <w:t>uan</w:t>
      </w:r>
      <w:r w:rsidRPr="00C122E8">
        <w:rPr>
          <w:rFonts w:ascii="Arial Narrow" w:hAnsi="Arial Narrow"/>
          <w:sz w:val="20"/>
          <w:szCs w:val="20"/>
          <w:lang w:val="en-GB"/>
        </w:rPr>
        <w:t>, Y.</w:t>
      </w:r>
      <w:r>
        <w:rPr>
          <w:rFonts w:ascii="Arial Narrow" w:hAnsi="Arial Narrow"/>
          <w:sz w:val="20"/>
          <w:szCs w:val="20"/>
          <w:lang w:val="en-GB"/>
        </w:rPr>
        <w:t>F.</w:t>
      </w:r>
      <w:r w:rsidRPr="00C122E8">
        <w:rPr>
          <w:rFonts w:ascii="Arial Narrow" w:hAnsi="Arial Narrow"/>
          <w:sz w:val="20"/>
          <w:szCs w:val="20"/>
          <w:lang w:val="en-GB"/>
        </w:rPr>
        <w:t xml:space="preserve"> </w:t>
      </w:r>
      <w:r>
        <w:rPr>
          <w:rFonts w:ascii="Arial Narrow" w:hAnsi="Arial Narrow"/>
          <w:sz w:val="20"/>
          <w:szCs w:val="20"/>
          <w:lang w:val="en-GB"/>
        </w:rPr>
        <w:t>(</w:t>
      </w:r>
      <w:r w:rsidRPr="00C122E8">
        <w:rPr>
          <w:rFonts w:ascii="Arial Narrow" w:hAnsi="Arial Narrow"/>
          <w:sz w:val="20"/>
          <w:szCs w:val="20"/>
          <w:lang w:val="en-GB"/>
        </w:rPr>
        <w:t>1990</w:t>
      </w:r>
      <w:r>
        <w:rPr>
          <w:rFonts w:ascii="Arial Narrow" w:hAnsi="Arial Narrow"/>
          <w:sz w:val="20"/>
          <w:szCs w:val="20"/>
          <w:lang w:val="en-GB"/>
        </w:rPr>
        <w:t>):</w:t>
      </w:r>
      <w:r w:rsidRPr="00C122E8">
        <w:rPr>
          <w:rFonts w:ascii="Arial Narrow" w:hAnsi="Arial Narrow"/>
          <w:sz w:val="20"/>
          <w:szCs w:val="20"/>
          <w:lang w:val="en-GB"/>
        </w:rPr>
        <w:t xml:space="preserve"> </w:t>
      </w:r>
      <w:r w:rsidRPr="00C122E8">
        <w:rPr>
          <w:rFonts w:ascii="Arial Narrow" w:hAnsi="Arial Narrow"/>
          <w:i/>
          <w:sz w:val="20"/>
          <w:szCs w:val="20"/>
          <w:lang w:val="en-GB"/>
        </w:rPr>
        <w:t>Topophilia. A study of Environmental Perception, Attitudes and Values</w:t>
      </w:r>
      <w:r w:rsidRPr="00C122E8">
        <w:rPr>
          <w:rFonts w:ascii="Arial Narrow" w:hAnsi="Arial Narrow"/>
          <w:sz w:val="20"/>
          <w:szCs w:val="20"/>
          <w:lang w:val="en-GB"/>
        </w:rPr>
        <w:t>. New York</w:t>
      </w:r>
      <w:r>
        <w:rPr>
          <w:rFonts w:ascii="Arial Narrow" w:hAnsi="Arial Narrow"/>
          <w:sz w:val="20"/>
          <w:szCs w:val="20"/>
          <w:lang w:val="en-GB"/>
        </w:rPr>
        <w:t>,</w:t>
      </w:r>
      <w:r w:rsidRPr="00C122E8">
        <w:rPr>
          <w:rFonts w:ascii="Arial Narrow" w:hAnsi="Arial Narrow"/>
          <w:sz w:val="20"/>
          <w:szCs w:val="20"/>
          <w:lang w:val="en-GB"/>
        </w:rPr>
        <w:t xml:space="preserve"> Columbia University Press.</w:t>
      </w:r>
    </w:p>
    <w:p w:rsidR="00626790" w:rsidRPr="00303008" w:rsidRDefault="00626790" w:rsidP="00626790">
      <w:pPr>
        <w:ind w:left="426" w:hanging="426"/>
        <w:jc w:val="both"/>
        <w:rPr>
          <w:rFonts w:ascii="Arial Narrow" w:hAnsi="Arial Narrow"/>
          <w:sz w:val="20"/>
          <w:szCs w:val="20"/>
          <w:lang w:val="en-GB"/>
        </w:rPr>
      </w:pPr>
      <w:r w:rsidRPr="00303008">
        <w:rPr>
          <w:rFonts w:ascii="Arial Narrow" w:hAnsi="Arial Narrow"/>
          <w:sz w:val="20"/>
          <w:szCs w:val="20"/>
          <w:lang w:val="en-GB"/>
        </w:rPr>
        <w:t>Tuan, Y.</w:t>
      </w:r>
      <w:r w:rsidR="006729EA">
        <w:rPr>
          <w:rFonts w:ascii="Arial Narrow" w:hAnsi="Arial Narrow"/>
          <w:sz w:val="20"/>
          <w:szCs w:val="20"/>
          <w:lang w:val="en-GB"/>
        </w:rPr>
        <w:t>F.</w:t>
      </w:r>
      <w:r w:rsidRPr="00303008">
        <w:rPr>
          <w:rFonts w:ascii="Arial Narrow" w:hAnsi="Arial Narrow"/>
          <w:sz w:val="20"/>
          <w:szCs w:val="20"/>
          <w:lang w:val="en-GB"/>
        </w:rPr>
        <w:t xml:space="preserve"> </w:t>
      </w:r>
      <w:r w:rsidRPr="00626790">
        <w:rPr>
          <w:rFonts w:ascii="Arial Narrow" w:hAnsi="Arial Narrow"/>
          <w:sz w:val="20"/>
          <w:szCs w:val="20"/>
          <w:lang w:val="en-GB"/>
        </w:rPr>
        <w:t>(2011)</w:t>
      </w:r>
      <w:r w:rsidR="006729EA">
        <w:rPr>
          <w:rFonts w:ascii="Arial Narrow" w:hAnsi="Arial Narrow"/>
          <w:sz w:val="20"/>
          <w:szCs w:val="20"/>
          <w:lang w:val="en-GB"/>
        </w:rPr>
        <w:t>:</w:t>
      </w:r>
      <w:r w:rsidRPr="00626790">
        <w:rPr>
          <w:rFonts w:ascii="Arial Narrow" w:hAnsi="Arial Narrow"/>
          <w:sz w:val="20"/>
          <w:szCs w:val="20"/>
          <w:lang w:val="en-GB"/>
        </w:rPr>
        <w:t xml:space="preserve"> </w:t>
      </w:r>
      <w:r w:rsidRPr="006729EA">
        <w:rPr>
          <w:rFonts w:ascii="Arial Narrow" w:hAnsi="Arial Narrow"/>
          <w:i/>
          <w:sz w:val="20"/>
          <w:szCs w:val="20"/>
          <w:lang w:val="en-GB"/>
        </w:rPr>
        <w:t>Space and place: The Perspectives of Experience</w:t>
      </w:r>
      <w:r w:rsidRPr="00626790">
        <w:rPr>
          <w:rFonts w:ascii="Arial Narrow" w:hAnsi="Arial Narrow"/>
          <w:sz w:val="20"/>
          <w:szCs w:val="20"/>
          <w:lang w:val="en-GB"/>
        </w:rPr>
        <w:t xml:space="preserve">. </w:t>
      </w:r>
      <w:r w:rsidRPr="00303008">
        <w:rPr>
          <w:rFonts w:ascii="Arial Narrow" w:hAnsi="Arial Narrow"/>
          <w:sz w:val="20"/>
          <w:szCs w:val="20"/>
          <w:lang w:val="en-GB"/>
        </w:rPr>
        <w:t>Minneapolis</w:t>
      </w:r>
      <w:r w:rsidR="006729EA">
        <w:rPr>
          <w:rFonts w:ascii="Arial Narrow" w:hAnsi="Arial Narrow"/>
          <w:sz w:val="20"/>
          <w:szCs w:val="20"/>
          <w:lang w:val="en-GB"/>
        </w:rPr>
        <w:t>,</w:t>
      </w:r>
      <w:r w:rsidRPr="00303008">
        <w:rPr>
          <w:rFonts w:ascii="Arial Narrow" w:hAnsi="Arial Narrow"/>
          <w:sz w:val="20"/>
          <w:szCs w:val="20"/>
          <w:lang w:val="en-GB"/>
        </w:rPr>
        <w:t xml:space="preserve"> University of Minnesota Press.</w:t>
      </w:r>
    </w:p>
    <w:p w:rsidR="00E91C17" w:rsidRDefault="00626790" w:rsidP="00626790">
      <w:pPr>
        <w:ind w:left="426" w:hanging="426"/>
        <w:jc w:val="both"/>
        <w:rPr>
          <w:rFonts w:ascii="Arial Narrow" w:hAnsi="Arial Narrow"/>
          <w:sz w:val="20"/>
          <w:szCs w:val="20"/>
          <w:lang w:val="fr-FR"/>
        </w:rPr>
      </w:pPr>
      <w:r w:rsidRPr="00303008">
        <w:rPr>
          <w:rFonts w:ascii="Arial Narrow" w:hAnsi="Arial Narrow"/>
          <w:sz w:val="20"/>
          <w:szCs w:val="20"/>
          <w:lang w:val="en-GB"/>
        </w:rPr>
        <w:t xml:space="preserve">Tung, V. </w:t>
      </w:r>
      <w:r w:rsidR="006729EA">
        <w:rPr>
          <w:rFonts w:ascii="Arial Narrow" w:hAnsi="Arial Narrow"/>
          <w:sz w:val="20"/>
          <w:szCs w:val="20"/>
          <w:lang w:val="en-GB"/>
        </w:rPr>
        <w:t>y</w:t>
      </w:r>
      <w:r w:rsidRPr="00303008">
        <w:rPr>
          <w:rFonts w:ascii="Arial Narrow" w:hAnsi="Arial Narrow"/>
          <w:sz w:val="20"/>
          <w:szCs w:val="20"/>
          <w:lang w:val="en-GB"/>
        </w:rPr>
        <w:t xml:space="preserve"> Ritchie, J. (2011)</w:t>
      </w:r>
      <w:r w:rsidR="006729EA">
        <w:rPr>
          <w:rFonts w:ascii="Arial Narrow" w:hAnsi="Arial Narrow"/>
          <w:sz w:val="20"/>
          <w:szCs w:val="20"/>
          <w:lang w:val="en-GB"/>
        </w:rPr>
        <w:t>:</w:t>
      </w:r>
      <w:r w:rsidRPr="00303008">
        <w:rPr>
          <w:rFonts w:ascii="Arial Narrow" w:hAnsi="Arial Narrow"/>
          <w:sz w:val="20"/>
          <w:szCs w:val="20"/>
          <w:lang w:val="en-GB"/>
        </w:rPr>
        <w:t xml:space="preserve"> </w:t>
      </w:r>
      <w:r w:rsidR="006729EA">
        <w:rPr>
          <w:rFonts w:ascii="Arial Narrow" w:hAnsi="Arial Narrow"/>
          <w:sz w:val="20"/>
          <w:szCs w:val="20"/>
          <w:lang w:val="en-GB"/>
        </w:rPr>
        <w:t>“</w:t>
      </w:r>
      <w:r w:rsidRPr="00626790">
        <w:rPr>
          <w:rFonts w:ascii="Arial Narrow" w:hAnsi="Arial Narrow"/>
          <w:sz w:val="20"/>
          <w:szCs w:val="20"/>
          <w:lang w:val="en-GB"/>
        </w:rPr>
        <w:t>Exploring the essence of memorable tourism experiences</w:t>
      </w:r>
      <w:r w:rsidR="006729EA">
        <w:rPr>
          <w:rFonts w:ascii="Arial Narrow" w:hAnsi="Arial Narrow"/>
          <w:sz w:val="20"/>
          <w:szCs w:val="20"/>
          <w:lang w:val="en-GB"/>
        </w:rPr>
        <w:t>”</w:t>
      </w:r>
      <w:r w:rsidRPr="00626790">
        <w:rPr>
          <w:rFonts w:ascii="Arial Narrow" w:hAnsi="Arial Narrow"/>
          <w:sz w:val="20"/>
          <w:szCs w:val="20"/>
          <w:lang w:val="en-GB"/>
        </w:rPr>
        <w:t xml:space="preserve">. </w:t>
      </w:r>
      <w:r w:rsidRPr="00FB069B">
        <w:rPr>
          <w:rFonts w:ascii="Arial Narrow" w:hAnsi="Arial Narrow"/>
          <w:i/>
          <w:sz w:val="20"/>
          <w:szCs w:val="20"/>
          <w:lang w:val="fr-FR"/>
        </w:rPr>
        <w:t>Annals of tourism research</w:t>
      </w:r>
      <w:r w:rsidRPr="00FB069B">
        <w:rPr>
          <w:rFonts w:ascii="Arial Narrow" w:hAnsi="Arial Narrow"/>
          <w:sz w:val="20"/>
          <w:szCs w:val="20"/>
          <w:lang w:val="fr-FR"/>
        </w:rPr>
        <w:t>, 38(4)</w:t>
      </w:r>
      <w:r w:rsidR="006729EA" w:rsidRPr="00FB069B">
        <w:rPr>
          <w:rFonts w:ascii="Arial Narrow" w:hAnsi="Arial Narrow"/>
          <w:sz w:val="20"/>
          <w:szCs w:val="20"/>
          <w:lang w:val="fr-FR"/>
        </w:rPr>
        <w:t>:</w:t>
      </w:r>
      <w:r w:rsidRPr="00FB069B">
        <w:rPr>
          <w:rFonts w:ascii="Arial Narrow" w:hAnsi="Arial Narrow"/>
          <w:sz w:val="20"/>
          <w:szCs w:val="20"/>
          <w:lang w:val="fr-FR"/>
        </w:rPr>
        <w:t xml:space="preserve"> 1367-1386.</w:t>
      </w:r>
    </w:p>
    <w:p w:rsidR="00CC55F4" w:rsidRPr="00CC55F4" w:rsidRDefault="00CC55F4" w:rsidP="00626790">
      <w:pPr>
        <w:ind w:left="426" w:hanging="426"/>
        <w:jc w:val="both"/>
        <w:rPr>
          <w:rFonts w:ascii="Arial Narrow" w:hAnsi="Arial Narrow"/>
          <w:sz w:val="20"/>
          <w:szCs w:val="20"/>
          <w:lang w:val="en-GB"/>
        </w:rPr>
      </w:pPr>
      <w:r w:rsidRPr="00CC55F4">
        <w:rPr>
          <w:rFonts w:ascii="Arial Narrow" w:hAnsi="Arial Narrow"/>
          <w:sz w:val="20"/>
          <w:szCs w:val="20"/>
          <w:lang w:val="en-GB"/>
        </w:rPr>
        <w:t>U</w:t>
      </w:r>
      <w:r w:rsidR="005F5724">
        <w:rPr>
          <w:rFonts w:ascii="Arial Narrow" w:hAnsi="Arial Narrow"/>
          <w:sz w:val="20"/>
          <w:szCs w:val="20"/>
          <w:lang w:val="en-GB"/>
        </w:rPr>
        <w:t>riely</w:t>
      </w:r>
      <w:r w:rsidRPr="00CC55F4">
        <w:rPr>
          <w:rFonts w:ascii="Arial Narrow" w:hAnsi="Arial Narrow"/>
          <w:sz w:val="20"/>
          <w:szCs w:val="20"/>
          <w:lang w:val="en-GB"/>
        </w:rPr>
        <w:t xml:space="preserve">, N. </w:t>
      </w:r>
      <w:r w:rsidR="005F5724">
        <w:rPr>
          <w:rFonts w:ascii="Arial Narrow" w:hAnsi="Arial Narrow"/>
          <w:sz w:val="20"/>
          <w:szCs w:val="20"/>
          <w:lang w:val="en-GB"/>
        </w:rPr>
        <w:t>(</w:t>
      </w:r>
      <w:r w:rsidRPr="00CC55F4">
        <w:rPr>
          <w:rFonts w:ascii="Arial Narrow" w:hAnsi="Arial Narrow"/>
          <w:sz w:val="20"/>
          <w:szCs w:val="20"/>
          <w:lang w:val="en-GB"/>
        </w:rPr>
        <w:t>2005</w:t>
      </w:r>
      <w:r w:rsidR="005F5724">
        <w:rPr>
          <w:rFonts w:ascii="Arial Narrow" w:hAnsi="Arial Narrow"/>
          <w:sz w:val="20"/>
          <w:szCs w:val="20"/>
          <w:lang w:val="en-GB"/>
        </w:rPr>
        <w:t>): “</w:t>
      </w:r>
      <w:r w:rsidRPr="00CC55F4">
        <w:rPr>
          <w:rFonts w:ascii="Arial Narrow" w:hAnsi="Arial Narrow"/>
          <w:sz w:val="20"/>
          <w:szCs w:val="20"/>
          <w:lang w:val="en-GB"/>
        </w:rPr>
        <w:t>The tourist expe</w:t>
      </w:r>
      <w:r w:rsidR="005F5724">
        <w:rPr>
          <w:rFonts w:ascii="Arial Narrow" w:hAnsi="Arial Narrow"/>
          <w:sz w:val="20"/>
          <w:szCs w:val="20"/>
          <w:lang w:val="en-GB"/>
        </w:rPr>
        <w:t>rience. Conceptual developments”.</w:t>
      </w:r>
      <w:r w:rsidRPr="00CC55F4">
        <w:rPr>
          <w:rFonts w:ascii="Arial Narrow" w:hAnsi="Arial Narrow"/>
          <w:sz w:val="20"/>
          <w:szCs w:val="20"/>
          <w:lang w:val="en-GB"/>
        </w:rPr>
        <w:t xml:space="preserve"> </w:t>
      </w:r>
      <w:r w:rsidRPr="005F5724">
        <w:rPr>
          <w:rFonts w:ascii="Arial Narrow" w:hAnsi="Arial Narrow"/>
          <w:i/>
          <w:sz w:val="20"/>
          <w:szCs w:val="20"/>
          <w:lang w:val="en-GB"/>
        </w:rPr>
        <w:t>Annals of tourism research</w:t>
      </w:r>
      <w:r w:rsidR="005F5724">
        <w:rPr>
          <w:rFonts w:ascii="Arial Narrow" w:hAnsi="Arial Narrow"/>
          <w:sz w:val="20"/>
          <w:szCs w:val="20"/>
          <w:lang w:val="en-GB"/>
        </w:rPr>
        <w:t>,</w:t>
      </w:r>
      <w:r w:rsidRPr="00CC55F4">
        <w:rPr>
          <w:rFonts w:ascii="Arial Narrow" w:hAnsi="Arial Narrow"/>
          <w:sz w:val="20"/>
          <w:szCs w:val="20"/>
          <w:lang w:val="en-GB"/>
        </w:rPr>
        <w:t xml:space="preserve"> 32(1)</w:t>
      </w:r>
      <w:r w:rsidR="005F5724">
        <w:rPr>
          <w:rFonts w:ascii="Arial Narrow" w:hAnsi="Arial Narrow"/>
          <w:sz w:val="20"/>
          <w:szCs w:val="20"/>
          <w:lang w:val="en-GB"/>
        </w:rPr>
        <w:t>:</w:t>
      </w:r>
      <w:r w:rsidRPr="00CC55F4">
        <w:rPr>
          <w:rFonts w:ascii="Arial Narrow" w:hAnsi="Arial Narrow"/>
          <w:sz w:val="20"/>
          <w:szCs w:val="20"/>
          <w:lang w:val="en-GB"/>
        </w:rPr>
        <w:t xml:space="preserve"> 199-216.</w:t>
      </w:r>
    </w:p>
    <w:p w:rsidR="00E91C17" w:rsidRDefault="00626790" w:rsidP="00E91C17">
      <w:pPr>
        <w:ind w:left="426" w:hanging="426"/>
        <w:jc w:val="both"/>
        <w:rPr>
          <w:rFonts w:ascii="Arial Narrow" w:hAnsi="Arial Narrow"/>
          <w:sz w:val="20"/>
          <w:szCs w:val="20"/>
        </w:rPr>
      </w:pPr>
      <w:r w:rsidRPr="006729EA">
        <w:rPr>
          <w:rFonts w:ascii="Arial Narrow" w:hAnsi="Arial Narrow"/>
          <w:sz w:val="20"/>
          <w:szCs w:val="20"/>
          <w:lang w:val="fr-FR"/>
        </w:rPr>
        <w:t xml:space="preserve">Vergopoulos, H. </w:t>
      </w:r>
      <w:r w:rsidR="006729EA" w:rsidRPr="006729EA">
        <w:rPr>
          <w:rFonts w:ascii="Arial Narrow" w:hAnsi="Arial Narrow"/>
          <w:sz w:val="20"/>
          <w:szCs w:val="20"/>
          <w:lang w:val="fr-FR"/>
        </w:rPr>
        <w:t>y</w:t>
      </w:r>
      <w:r w:rsidRPr="006729EA">
        <w:rPr>
          <w:rFonts w:ascii="Arial Narrow" w:hAnsi="Arial Narrow"/>
          <w:sz w:val="20"/>
          <w:szCs w:val="20"/>
          <w:lang w:val="fr-FR"/>
        </w:rPr>
        <w:t xml:space="preserve"> Flon, E. (2012)</w:t>
      </w:r>
      <w:r w:rsidR="006729EA" w:rsidRPr="006729EA">
        <w:rPr>
          <w:rFonts w:ascii="Arial Narrow" w:hAnsi="Arial Narrow"/>
          <w:sz w:val="20"/>
          <w:szCs w:val="20"/>
          <w:lang w:val="fr-FR"/>
        </w:rPr>
        <w:t>:</w:t>
      </w:r>
      <w:r w:rsidRPr="006729EA">
        <w:rPr>
          <w:rFonts w:ascii="Arial Narrow" w:hAnsi="Arial Narrow"/>
          <w:sz w:val="20"/>
          <w:szCs w:val="20"/>
          <w:lang w:val="fr-FR"/>
        </w:rPr>
        <w:t xml:space="preserve"> </w:t>
      </w:r>
      <w:r w:rsidR="006729EA" w:rsidRPr="006729EA">
        <w:rPr>
          <w:rFonts w:ascii="Arial Narrow" w:hAnsi="Arial Narrow"/>
          <w:sz w:val="20"/>
          <w:szCs w:val="20"/>
          <w:lang w:val="fr-FR"/>
        </w:rPr>
        <w:t>“</w:t>
      </w:r>
      <w:r w:rsidRPr="00626790">
        <w:rPr>
          <w:rFonts w:ascii="Arial Narrow" w:hAnsi="Arial Narrow"/>
          <w:sz w:val="20"/>
          <w:szCs w:val="20"/>
          <w:lang w:val="fr-FR"/>
        </w:rPr>
        <w:t>L’expérience touristique dans les guides : une subjectivité à lire, écrire et raconter</w:t>
      </w:r>
      <w:r w:rsidR="006729EA" w:rsidRPr="006729EA">
        <w:rPr>
          <w:rFonts w:ascii="Arial Narrow" w:hAnsi="Arial Narrow"/>
          <w:sz w:val="20"/>
          <w:szCs w:val="20"/>
          <w:lang w:val="fr-FR"/>
        </w:rPr>
        <w:t>”</w:t>
      </w:r>
      <w:r w:rsidRPr="00626790">
        <w:rPr>
          <w:rFonts w:ascii="Arial Narrow" w:hAnsi="Arial Narrow"/>
          <w:sz w:val="20"/>
          <w:szCs w:val="20"/>
          <w:lang w:val="fr-FR"/>
        </w:rPr>
        <w:t xml:space="preserve">. </w:t>
      </w:r>
      <w:r w:rsidRPr="006729EA">
        <w:rPr>
          <w:rFonts w:ascii="Arial Narrow" w:hAnsi="Arial Narrow"/>
          <w:i/>
          <w:sz w:val="20"/>
          <w:szCs w:val="20"/>
        </w:rPr>
        <w:t>Belgeo</w:t>
      </w:r>
      <w:r w:rsidRPr="006729EA">
        <w:rPr>
          <w:rFonts w:ascii="Arial Narrow" w:hAnsi="Arial Narrow"/>
          <w:sz w:val="20"/>
          <w:szCs w:val="20"/>
        </w:rPr>
        <w:t xml:space="preserve">, 3. </w:t>
      </w:r>
      <w:r w:rsidR="006729EA" w:rsidRPr="00185938">
        <w:rPr>
          <w:rFonts w:ascii="Arial Narrow" w:hAnsi="Arial Narrow"/>
          <w:sz w:val="20"/>
          <w:szCs w:val="20"/>
        </w:rPr>
        <w:t xml:space="preserve">Disponible en: </w:t>
      </w:r>
      <w:hyperlink r:id="rId26" w:history="1">
        <w:r w:rsidR="006729EA" w:rsidRPr="006729EA">
          <w:rPr>
            <w:rStyle w:val="Lienhypertexte"/>
            <w:rFonts w:ascii="Arial Narrow" w:hAnsi="Arial Narrow"/>
            <w:sz w:val="20"/>
            <w:szCs w:val="20"/>
          </w:rPr>
          <w:t>http://belgeo.revues.org/7173</w:t>
        </w:r>
      </w:hyperlink>
      <w:r w:rsidR="006729EA" w:rsidRPr="006729EA">
        <w:rPr>
          <w:rFonts w:ascii="Arial Narrow" w:hAnsi="Arial Narrow"/>
          <w:sz w:val="20"/>
          <w:szCs w:val="20"/>
        </w:rPr>
        <w:t xml:space="preserve"> </w:t>
      </w:r>
      <w:r w:rsidR="006729EA" w:rsidRPr="00263D39">
        <w:rPr>
          <w:rFonts w:ascii="Arial Narrow" w:hAnsi="Arial Narrow"/>
          <w:sz w:val="20"/>
          <w:szCs w:val="20"/>
        </w:rPr>
        <w:t xml:space="preserve">(Último acceso: </w:t>
      </w:r>
      <w:r w:rsidR="006729EA">
        <w:rPr>
          <w:rFonts w:ascii="Arial Narrow" w:hAnsi="Arial Narrow"/>
          <w:sz w:val="20"/>
          <w:szCs w:val="20"/>
        </w:rPr>
        <w:t xml:space="preserve">21 octubre </w:t>
      </w:r>
      <w:r w:rsidR="006729EA" w:rsidRPr="00263D39">
        <w:rPr>
          <w:rFonts w:ascii="Arial Narrow" w:hAnsi="Arial Narrow"/>
          <w:sz w:val="20"/>
          <w:szCs w:val="20"/>
        </w:rPr>
        <w:t>2014)</w:t>
      </w:r>
      <w:r w:rsidR="006729EA">
        <w:rPr>
          <w:rFonts w:ascii="Arial Narrow" w:hAnsi="Arial Narrow"/>
          <w:sz w:val="20"/>
          <w:szCs w:val="20"/>
        </w:rPr>
        <w:t>.</w:t>
      </w:r>
    </w:p>
    <w:p w:rsidR="00DB4C85" w:rsidRDefault="00DB4C85" w:rsidP="00DB4C85">
      <w:pPr>
        <w:tabs>
          <w:tab w:val="left" w:pos="2379"/>
        </w:tabs>
        <w:ind w:left="426" w:hanging="426"/>
        <w:jc w:val="both"/>
        <w:rPr>
          <w:rFonts w:ascii="Arial Narrow" w:hAnsi="Arial Narrow"/>
          <w:sz w:val="20"/>
          <w:szCs w:val="20"/>
        </w:rPr>
      </w:pPr>
      <w:r w:rsidRPr="00DB4C85">
        <w:rPr>
          <w:rFonts w:ascii="Arial Narrow" w:hAnsi="Arial Narrow"/>
          <w:sz w:val="20"/>
          <w:szCs w:val="20"/>
          <w:lang w:val="fr-FR"/>
        </w:rPr>
        <w:t>Vles, V., Berdoulay, V. y Clarimont, S. (2005): “Espaces publics et mise en scène de la ville touristique”</w:t>
      </w:r>
      <w:r>
        <w:rPr>
          <w:rFonts w:ascii="Arial Narrow" w:hAnsi="Arial Narrow"/>
          <w:sz w:val="20"/>
          <w:szCs w:val="20"/>
          <w:lang w:val="fr-FR"/>
        </w:rPr>
        <w:t xml:space="preserve">. </w:t>
      </w:r>
      <w:r w:rsidRPr="00185938">
        <w:rPr>
          <w:rFonts w:ascii="Arial Narrow" w:hAnsi="Arial Narrow"/>
          <w:sz w:val="20"/>
          <w:szCs w:val="20"/>
        </w:rPr>
        <w:t xml:space="preserve">Disponible en: </w:t>
      </w:r>
      <w:hyperlink r:id="rId27" w:history="1">
        <w:r w:rsidRPr="00DB4C85">
          <w:rPr>
            <w:rStyle w:val="Lienhypertexte"/>
            <w:rFonts w:ascii="Arial Narrow" w:hAnsi="Arial Narrow"/>
            <w:sz w:val="20"/>
            <w:szCs w:val="20"/>
          </w:rPr>
          <w:t>https://halshs.archives-ouvertes.fr/halshs-00694757</w:t>
        </w:r>
      </w:hyperlink>
      <w:r>
        <w:t xml:space="preserve"> </w:t>
      </w:r>
      <w:r w:rsidRPr="00263D39">
        <w:rPr>
          <w:rFonts w:ascii="Arial Narrow" w:hAnsi="Arial Narrow"/>
          <w:sz w:val="20"/>
          <w:szCs w:val="20"/>
        </w:rPr>
        <w:t xml:space="preserve">(Último acceso: </w:t>
      </w:r>
      <w:r>
        <w:rPr>
          <w:rFonts w:ascii="Arial Narrow" w:hAnsi="Arial Narrow"/>
          <w:sz w:val="20"/>
          <w:szCs w:val="20"/>
        </w:rPr>
        <w:t xml:space="preserve">22 octubre </w:t>
      </w:r>
      <w:r w:rsidRPr="00263D39">
        <w:rPr>
          <w:rFonts w:ascii="Arial Narrow" w:hAnsi="Arial Narrow"/>
          <w:sz w:val="20"/>
          <w:szCs w:val="20"/>
        </w:rPr>
        <w:t>2014)</w:t>
      </w:r>
      <w:r>
        <w:rPr>
          <w:rFonts w:ascii="Arial Narrow" w:hAnsi="Arial Narrow"/>
          <w:sz w:val="20"/>
          <w:szCs w:val="20"/>
        </w:rPr>
        <w:t>.</w:t>
      </w:r>
    </w:p>
    <w:sectPr w:rsidR="00DB4C85" w:rsidSect="005978DF">
      <w:footerReference w:type="even" r:id="rId28"/>
      <w:footerReference w:type="default" r:id="rId29"/>
      <w:type w:val="continuous"/>
      <w:pgSz w:w="11906" w:h="16838" w:code="9"/>
      <w:pgMar w:top="1418" w:right="1418" w:bottom="1418" w:left="1418" w:header="709" w:footer="709"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5860" w:rsidRDefault="00CE5860">
      <w:r>
        <w:separator/>
      </w:r>
    </w:p>
  </w:endnote>
  <w:endnote w:type="continuationSeparator" w:id="0">
    <w:p w:rsidR="00CE5860" w:rsidRDefault="00CE5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5860" w:rsidRDefault="00CE5860" w:rsidP="008A267E">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2</w:t>
    </w:r>
    <w:r>
      <w:rPr>
        <w:rStyle w:val="Numrodepage"/>
      </w:rPr>
      <w:fldChar w:fldCharType="end"/>
    </w:r>
  </w:p>
  <w:p w:rsidR="00CE5860" w:rsidRPr="00E17C48" w:rsidRDefault="00CE5860" w:rsidP="00E17C48">
    <w:pPr>
      <w:pStyle w:val="Pieddepage"/>
      <w:ind w:right="360"/>
      <w:rPr>
        <w:rFonts w:ascii="Arial Narrow" w:hAnsi="Arial Narrow"/>
        <w:i/>
        <w:sz w:val="20"/>
        <w:szCs w:val="20"/>
      </w:rPr>
    </w:pPr>
    <w:r w:rsidRPr="00E17C48">
      <w:rPr>
        <w:rFonts w:ascii="Arial Narrow" w:hAnsi="Arial Narrow"/>
        <w:i/>
        <w:sz w:val="20"/>
        <w:szCs w:val="20"/>
      </w:rPr>
      <w:t>Análisis Turístico 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5860" w:rsidRPr="00E17C48" w:rsidRDefault="00CE5860" w:rsidP="001601A9">
    <w:pPr>
      <w:pStyle w:val="Pieddepage"/>
      <w:ind w:right="360"/>
      <w:jc w:val="right"/>
      <w:rPr>
        <w:rFonts w:ascii="Arial Narrow" w:hAnsi="Arial Narrow"/>
        <w:i/>
        <w:sz w:val="20"/>
        <w:szCs w:val="20"/>
      </w:rPr>
    </w:pPr>
    <w:r w:rsidRPr="00E17C48">
      <w:rPr>
        <w:rFonts w:ascii="Arial Narrow" w:hAnsi="Arial Narrow"/>
        <w:i/>
        <w:sz w:val="20"/>
        <w:szCs w:val="20"/>
      </w:rPr>
      <w:t>Análisis Turístico 11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5860" w:rsidRPr="002E371E" w:rsidRDefault="00CE5860" w:rsidP="001601A9">
    <w:pPr>
      <w:pStyle w:val="Pieddepage"/>
      <w:ind w:right="360"/>
      <w:jc w:val="right"/>
      <w:rPr>
        <w:rFonts w:ascii="Arial Narrow" w:hAnsi="Arial Narrow"/>
        <w:i/>
        <w:sz w:val="20"/>
        <w:szCs w:val="20"/>
        <w:lang w:val="fr-FR"/>
      </w:rPr>
    </w:pPr>
    <w:r>
      <w:rPr>
        <w:rFonts w:ascii="Arial Narrow" w:hAnsi="Arial Narrow"/>
        <w:i/>
        <w:sz w:val="20"/>
        <w:szCs w:val="20"/>
        <w:lang w:val="fr-FR"/>
      </w:rPr>
      <w:t>Congreso AECIT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5860" w:rsidRPr="002E371E" w:rsidRDefault="00CE5860" w:rsidP="00E17C48">
    <w:pPr>
      <w:pStyle w:val="Pieddepage"/>
      <w:ind w:right="360"/>
      <w:rPr>
        <w:rFonts w:ascii="Arial Narrow" w:hAnsi="Arial Narrow"/>
        <w:i/>
        <w:sz w:val="20"/>
        <w:szCs w:val="20"/>
      </w:rPr>
    </w:pPr>
    <w:r w:rsidRPr="002E371E">
      <w:rPr>
        <w:rFonts w:ascii="Arial Narrow" w:hAnsi="Arial Narrow" w:cs="Arial"/>
        <w:i/>
        <w:color w:val="222222"/>
        <w:sz w:val="20"/>
        <w:szCs w:val="20"/>
        <w:shd w:val="clear" w:color="auto" w:fill="FFFFFF"/>
      </w:rPr>
      <w:t>Congreso AECIT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5860" w:rsidRPr="002E371E" w:rsidRDefault="00CE5860" w:rsidP="00E17C48">
    <w:pPr>
      <w:pStyle w:val="Pieddepage"/>
      <w:ind w:right="360"/>
      <w:jc w:val="right"/>
      <w:rPr>
        <w:rFonts w:ascii="Arial Narrow" w:hAnsi="Arial Narrow"/>
        <w:i/>
        <w:sz w:val="20"/>
        <w:szCs w:val="20"/>
        <w:lang w:val="fr-FR"/>
      </w:rPr>
    </w:pPr>
    <w:r>
      <w:rPr>
        <w:rFonts w:ascii="Arial Narrow" w:hAnsi="Arial Narrow"/>
        <w:i/>
        <w:sz w:val="20"/>
        <w:szCs w:val="20"/>
        <w:lang w:val="fr-FR"/>
      </w:rPr>
      <w:t>Congreso AECIT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5860" w:rsidRDefault="00CE5860">
      <w:r>
        <w:separator/>
      </w:r>
    </w:p>
  </w:footnote>
  <w:footnote w:type="continuationSeparator" w:id="0">
    <w:p w:rsidR="00CE5860" w:rsidRDefault="00CE58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5860" w:rsidRPr="002E371E" w:rsidRDefault="00CE5860" w:rsidP="00E17C48">
    <w:pPr>
      <w:rPr>
        <w:rFonts w:ascii="Arial Narrow" w:hAnsi="Arial Narrow"/>
        <w:i/>
        <w:sz w:val="20"/>
        <w:szCs w:val="20"/>
        <w:lang w:val="fr-FR"/>
      </w:rPr>
    </w:pPr>
    <w:r>
      <w:rPr>
        <w:rFonts w:ascii="Arial Narrow" w:hAnsi="Arial Narrow"/>
        <w:i/>
        <w:sz w:val="20"/>
        <w:szCs w:val="20"/>
        <w:lang w:val="fr-FR"/>
      </w:rPr>
      <w:t>Inmaculada Diaz-Soria</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5860" w:rsidRPr="002E371E" w:rsidRDefault="00CE5860" w:rsidP="001601A9">
    <w:pPr>
      <w:jc w:val="right"/>
      <w:rPr>
        <w:rFonts w:ascii="Arial Narrow" w:hAnsi="Arial Narrow"/>
        <w:sz w:val="16"/>
        <w:szCs w:val="16"/>
      </w:rPr>
    </w:pPr>
    <w:r w:rsidRPr="002E371E">
      <w:rPr>
        <w:rFonts w:ascii="Arial Narrow" w:hAnsi="Arial Narrow"/>
        <w:sz w:val="16"/>
        <w:szCs w:val="16"/>
      </w:rPr>
      <w:t>EL TURISMO DE PROXIMIDAD: UNA NUEVA PERSPECTIVA DE LA MOVILIDAD TUR</w:t>
    </w:r>
    <w:r>
      <w:rPr>
        <w:rFonts w:ascii="Arial Narrow" w:hAnsi="Arial Narrow"/>
        <w:sz w:val="16"/>
        <w:szCs w:val="16"/>
      </w:rPr>
      <w:t>ÍSTICA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3A3999"/>
    <w:multiLevelType w:val="hybridMultilevel"/>
    <w:tmpl w:val="C04A741A"/>
    <w:lvl w:ilvl="0" w:tplc="4BDA4CF4">
      <w:start w:val="1"/>
      <w:numFmt w:val="decimal"/>
      <w:lvlText w:val="%1)"/>
      <w:lvlJc w:val="left"/>
      <w:pPr>
        <w:ind w:left="786" w:hanging="360"/>
      </w:pPr>
      <w:rPr>
        <w:rFonts w:hint="default"/>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1">
    <w:nsid w:val="0FCC2A33"/>
    <w:multiLevelType w:val="multilevel"/>
    <w:tmpl w:val="13749F40"/>
    <w:lvl w:ilvl="0">
      <w:start w:val="1"/>
      <w:numFmt w:val="decimal"/>
      <w:lvlText w:val="%1."/>
      <w:lvlJc w:val="left"/>
      <w:pPr>
        <w:ind w:left="720" w:hanging="360"/>
      </w:pPr>
      <w:rPr>
        <w:b/>
        <w:sz w:val="24"/>
        <w:szCs w:val="24"/>
      </w:rPr>
    </w:lvl>
    <w:lvl w:ilvl="1">
      <w:start w:val="1"/>
      <w:numFmt w:val="decimal"/>
      <w:isLgl/>
      <w:lvlText w:val="%1.%2."/>
      <w:lvlJc w:val="left"/>
      <w:pPr>
        <w:ind w:left="786" w:hanging="360"/>
      </w:pPr>
      <w:rPr>
        <w:rFonts w:hint="default"/>
        <w:b/>
        <w:sz w:val="24"/>
      </w:rPr>
    </w:lvl>
    <w:lvl w:ilvl="2">
      <w:start w:val="1"/>
      <w:numFmt w:val="decimal"/>
      <w:isLgl/>
      <w:lvlText w:val="%1.%2.%3."/>
      <w:lvlJc w:val="left"/>
      <w:pPr>
        <w:ind w:left="1212" w:hanging="720"/>
      </w:pPr>
      <w:rPr>
        <w:rFonts w:hint="default"/>
        <w:b/>
        <w:sz w:val="24"/>
      </w:rPr>
    </w:lvl>
    <w:lvl w:ilvl="3">
      <w:start w:val="1"/>
      <w:numFmt w:val="decimal"/>
      <w:isLgl/>
      <w:lvlText w:val="%1.%2.%3.%4."/>
      <w:lvlJc w:val="left"/>
      <w:pPr>
        <w:ind w:left="1278" w:hanging="720"/>
      </w:pPr>
      <w:rPr>
        <w:rFonts w:hint="default"/>
        <w:b/>
        <w:sz w:val="24"/>
      </w:rPr>
    </w:lvl>
    <w:lvl w:ilvl="4">
      <w:start w:val="1"/>
      <w:numFmt w:val="decimal"/>
      <w:isLgl/>
      <w:lvlText w:val="%1.%2.%3.%4.%5."/>
      <w:lvlJc w:val="left"/>
      <w:pPr>
        <w:ind w:left="1344" w:hanging="720"/>
      </w:pPr>
      <w:rPr>
        <w:rFonts w:hint="default"/>
        <w:b/>
        <w:sz w:val="24"/>
      </w:rPr>
    </w:lvl>
    <w:lvl w:ilvl="5">
      <w:start w:val="1"/>
      <w:numFmt w:val="decimal"/>
      <w:isLgl/>
      <w:lvlText w:val="%1.%2.%3.%4.%5.%6."/>
      <w:lvlJc w:val="left"/>
      <w:pPr>
        <w:ind w:left="1770" w:hanging="1080"/>
      </w:pPr>
      <w:rPr>
        <w:rFonts w:hint="default"/>
        <w:b/>
        <w:sz w:val="24"/>
      </w:rPr>
    </w:lvl>
    <w:lvl w:ilvl="6">
      <w:start w:val="1"/>
      <w:numFmt w:val="decimal"/>
      <w:isLgl/>
      <w:lvlText w:val="%1.%2.%3.%4.%5.%6.%7."/>
      <w:lvlJc w:val="left"/>
      <w:pPr>
        <w:ind w:left="1836" w:hanging="1080"/>
      </w:pPr>
      <w:rPr>
        <w:rFonts w:hint="default"/>
        <w:b/>
        <w:sz w:val="24"/>
      </w:rPr>
    </w:lvl>
    <w:lvl w:ilvl="7">
      <w:start w:val="1"/>
      <w:numFmt w:val="decimal"/>
      <w:isLgl/>
      <w:lvlText w:val="%1.%2.%3.%4.%5.%6.%7.%8."/>
      <w:lvlJc w:val="left"/>
      <w:pPr>
        <w:ind w:left="2262" w:hanging="1440"/>
      </w:pPr>
      <w:rPr>
        <w:rFonts w:hint="default"/>
        <w:b/>
        <w:sz w:val="24"/>
      </w:rPr>
    </w:lvl>
    <w:lvl w:ilvl="8">
      <w:start w:val="1"/>
      <w:numFmt w:val="decimal"/>
      <w:isLgl/>
      <w:lvlText w:val="%1.%2.%3.%4.%5.%6.%7.%8.%9."/>
      <w:lvlJc w:val="left"/>
      <w:pPr>
        <w:ind w:left="2328" w:hanging="1440"/>
      </w:pPr>
      <w:rPr>
        <w:rFonts w:hint="default"/>
        <w:b/>
        <w:sz w:val="24"/>
      </w:rPr>
    </w:lvl>
  </w:abstractNum>
  <w:abstractNum w:abstractNumId="2">
    <w:nsid w:val="113C5DC2"/>
    <w:multiLevelType w:val="hybridMultilevel"/>
    <w:tmpl w:val="37A07766"/>
    <w:lvl w:ilvl="0" w:tplc="C7D848F4">
      <w:start w:val="1"/>
      <w:numFmt w:val="bullet"/>
      <w:lvlText w:val=""/>
      <w:lvlJc w:val="left"/>
      <w:pPr>
        <w:ind w:left="786" w:hanging="360"/>
      </w:pPr>
      <w:rPr>
        <w:rFonts w:ascii="Symbol" w:hAnsi="Symbol" w:hint="default"/>
        <w:b w:val="0"/>
        <w:color w:val="auto"/>
        <w:sz w:val="20"/>
      </w:rPr>
    </w:lvl>
    <w:lvl w:ilvl="1" w:tplc="040C0017">
      <w:start w:val="1"/>
      <w:numFmt w:val="lowerLetter"/>
      <w:lvlText w:val="%2)"/>
      <w:lvlJc w:val="left"/>
      <w:pPr>
        <w:ind w:left="1506" w:hanging="360"/>
      </w:pPr>
      <w:rPr>
        <w:rFonts w:hint="default"/>
      </w:r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3">
    <w:nsid w:val="14D4365F"/>
    <w:multiLevelType w:val="multilevel"/>
    <w:tmpl w:val="13749F40"/>
    <w:lvl w:ilvl="0">
      <w:start w:val="1"/>
      <w:numFmt w:val="decimal"/>
      <w:lvlText w:val="%1."/>
      <w:lvlJc w:val="left"/>
      <w:pPr>
        <w:ind w:left="720" w:hanging="360"/>
      </w:pPr>
      <w:rPr>
        <w:b/>
        <w:sz w:val="24"/>
        <w:szCs w:val="24"/>
      </w:rPr>
    </w:lvl>
    <w:lvl w:ilvl="1">
      <w:start w:val="1"/>
      <w:numFmt w:val="decimal"/>
      <w:isLgl/>
      <w:lvlText w:val="%1.%2."/>
      <w:lvlJc w:val="left"/>
      <w:pPr>
        <w:ind w:left="786" w:hanging="360"/>
      </w:pPr>
      <w:rPr>
        <w:rFonts w:hint="default"/>
        <w:b/>
        <w:sz w:val="24"/>
      </w:rPr>
    </w:lvl>
    <w:lvl w:ilvl="2">
      <w:start w:val="1"/>
      <w:numFmt w:val="decimal"/>
      <w:isLgl/>
      <w:lvlText w:val="%1.%2.%3."/>
      <w:lvlJc w:val="left"/>
      <w:pPr>
        <w:ind w:left="1212" w:hanging="720"/>
      </w:pPr>
      <w:rPr>
        <w:rFonts w:hint="default"/>
        <w:b/>
        <w:sz w:val="24"/>
      </w:rPr>
    </w:lvl>
    <w:lvl w:ilvl="3">
      <w:start w:val="1"/>
      <w:numFmt w:val="decimal"/>
      <w:isLgl/>
      <w:lvlText w:val="%1.%2.%3.%4."/>
      <w:lvlJc w:val="left"/>
      <w:pPr>
        <w:ind w:left="1278" w:hanging="720"/>
      </w:pPr>
      <w:rPr>
        <w:rFonts w:hint="default"/>
        <w:b/>
        <w:sz w:val="24"/>
      </w:rPr>
    </w:lvl>
    <w:lvl w:ilvl="4">
      <w:start w:val="1"/>
      <w:numFmt w:val="decimal"/>
      <w:isLgl/>
      <w:lvlText w:val="%1.%2.%3.%4.%5."/>
      <w:lvlJc w:val="left"/>
      <w:pPr>
        <w:ind w:left="1344" w:hanging="720"/>
      </w:pPr>
      <w:rPr>
        <w:rFonts w:hint="default"/>
        <w:b/>
        <w:sz w:val="24"/>
      </w:rPr>
    </w:lvl>
    <w:lvl w:ilvl="5">
      <w:start w:val="1"/>
      <w:numFmt w:val="decimal"/>
      <w:isLgl/>
      <w:lvlText w:val="%1.%2.%3.%4.%5.%6."/>
      <w:lvlJc w:val="left"/>
      <w:pPr>
        <w:ind w:left="1770" w:hanging="1080"/>
      </w:pPr>
      <w:rPr>
        <w:rFonts w:hint="default"/>
        <w:b/>
        <w:sz w:val="24"/>
      </w:rPr>
    </w:lvl>
    <w:lvl w:ilvl="6">
      <w:start w:val="1"/>
      <w:numFmt w:val="decimal"/>
      <w:isLgl/>
      <w:lvlText w:val="%1.%2.%3.%4.%5.%6.%7."/>
      <w:lvlJc w:val="left"/>
      <w:pPr>
        <w:ind w:left="1836" w:hanging="1080"/>
      </w:pPr>
      <w:rPr>
        <w:rFonts w:hint="default"/>
        <w:b/>
        <w:sz w:val="24"/>
      </w:rPr>
    </w:lvl>
    <w:lvl w:ilvl="7">
      <w:start w:val="1"/>
      <w:numFmt w:val="decimal"/>
      <w:isLgl/>
      <w:lvlText w:val="%1.%2.%3.%4.%5.%6.%7.%8."/>
      <w:lvlJc w:val="left"/>
      <w:pPr>
        <w:ind w:left="2262" w:hanging="1440"/>
      </w:pPr>
      <w:rPr>
        <w:rFonts w:hint="default"/>
        <w:b/>
        <w:sz w:val="24"/>
      </w:rPr>
    </w:lvl>
    <w:lvl w:ilvl="8">
      <w:start w:val="1"/>
      <w:numFmt w:val="decimal"/>
      <w:isLgl/>
      <w:lvlText w:val="%1.%2.%3.%4.%5.%6.%7.%8.%9."/>
      <w:lvlJc w:val="left"/>
      <w:pPr>
        <w:ind w:left="2328" w:hanging="1440"/>
      </w:pPr>
      <w:rPr>
        <w:rFonts w:hint="default"/>
        <w:b/>
        <w:sz w:val="24"/>
      </w:rPr>
    </w:lvl>
  </w:abstractNum>
  <w:abstractNum w:abstractNumId="4">
    <w:nsid w:val="333C3592"/>
    <w:multiLevelType w:val="multilevel"/>
    <w:tmpl w:val="13749F40"/>
    <w:lvl w:ilvl="0">
      <w:start w:val="1"/>
      <w:numFmt w:val="decimal"/>
      <w:lvlText w:val="%1."/>
      <w:lvlJc w:val="left"/>
      <w:pPr>
        <w:ind w:left="720" w:hanging="360"/>
      </w:pPr>
      <w:rPr>
        <w:b/>
        <w:sz w:val="24"/>
        <w:szCs w:val="24"/>
      </w:rPr>
    </w:lvl>
    <w:lvl w:ilvl="1">
      <w:start w:val="1"/>
      <w:numFmt w:val="decimal"/>
      <w:isLgl/>
      <w:lvlText w:val="%1.%2."/>
      <w:lvlJc w:val="left"/>
      <w:pPr>
        <w:ind w:left="786" w:hanging="360"/>
      </w:pPr>
      <w:rPr>
        <w:rFonts w:hint="default"/>
        <w:b/>
        <w:sz w:val="24"/>
      </w:rPr>
    </w:lvl>
    <w:lvl w:ilvl="2">
      <w:start w:val="1"/>
      <w:numFmt w:val="decimal"/>
      <w:isLgl/>
      <w:lvlText w:val="%1.%2.%3."/>
      <w:lvlJc w:val="left"/>
      <w:pPr>
        <w:ind w:left="1212" w:hanging="720"/>
      </w:pPr>
      <w:rPr>
        <w:rFonts w:hint="default"/>
        <w:b/>
        <w:sz w:val="24"/>
      </w:rPr>
    </w:lvl>
    <w:lvl w:ilvl="3">
      <w:start w:val="1"/>
      <w:numFmt w:val="decimal"/>
      <w:isLgl/>
      <w:lvlText w:val="%1.%2.%3.%4."/>
      <w:lvlJc w:val="left"/>
      <w:pPr>
        <w:ind w:left="1278" w:hanging="720"/>
      </w:pPr>
      <w:rPr>
        <w:rFonts w:hint="default"/>
        <w:b/>
        <w:sz w:val="24"/>
      </w:rPr>
    </w:lvl>
    <w:lvl w:ilvl="4">
      <w:start w:val="1"/>
      <w:numFmt w:val="decimal"/>
      <w:isLgl/>
      <w:lvlText w:val="%1.%2.%3.%4.%5."/>
      <w:lvlJc w:val="left"/>
      <w:pPr>
        <w:ind w:left="1344" w:hanging="720"/>
      </w:pPr>
      <w:rPr>
        <w:rFonts w:hint="default"/>
        <w:b/>
        <w:sz w:val="24"/>
      </w:rPr>
    </w:lvl>
    <w:lvl w:ilvl="5">
      <w:start w:val="1"/>
      <w:numFmt w:val="decimal"/>
      <w:isLgl/>
      <w:lvlText w:val="%1.%2.%3.%4.%5.%6."/>
      <w:lvlJc w:val="left"/>
      <w:pPr>
        <w:ind w:left="1770" w:hanging="1080"/>
      </w:pPr>
      <w:rPr>
        <w:rFonts w:hint="default"/>
        <w:b/>
        <w:sz w:val="24"/>
      </w:rPr>
    </w:lvl>
    <w:lvl w:ilvl="6">
      <w:start w:val="1"/>
      <w:numFmt w:val="decimal"/>
      <w:isLgl/>
      <w:lvlText w:val="%1.%2.%3.%4.%5.%6.%7."/>
      <w:lvlJc w:val="left"/>
      <w:pPr>
        <w:ind w:left="1836" w:hanging="1080"/>
      </w:pPr>
      <w:rPr>
        <w:rFonts w:hint="default"/>
        <w:b/>
        <w:sz w:val="24"/>
      </w:rPr>
    </w:lvl>
    <w:lvl w:ilvl="7">
      <w:start w:val="1"/>
      <w:numFmt w:val="decimal"/>
      <w:isLgl/>
      <w:lvlText w:val="%1.%2.%3.%4.%5.%6.%7.%8."/>
      <w:lvlJc w:val="left"/>
      <w:pPr>
        <w:ind w:left="2262" w:hanging="1440"/>
      </w:pPr>
      <w:rPr>
        <w:rFonts w:hint="default"/>
        <w:b/>
        <w:sz w:val="24"/>
      </w:rPr>
    </w:lvl>
    <w:lvl w:ilvl="8">
      <w:start w:val="1"/>
      <w:numFmt w:val="decimal"/>
      <w:isLgl/>
      <w:lvlText w:val="%1.%2.%3.%4.%5.%6.%7.%8.%9."/>
      <w:lvlJc w:val="left"/>
      <w:pPr>
        <w:ind w:left="2328" w:hanging="1440"/>
      </w:pPr>
      <w:rPr>
        <w:rFonts w:hint="default"/>
        <w:b/>
        <w:sz w:val="24"/>
      </w:rPr>
    </w:lvl>
  </w:abstractNum>
  <w:abstractNum w:abstractNumId="5">
    <w:nsid w:val="41F47005"/>
    <w:multiLevelType w:val="hybridMultilevel"/>
    <w:tmpl w:val="EB78DC5C"/>
    <w:lvl w:ilvl="0" w:tplc="AD3EAF84">
      <w:numFmt w:val="bullet"/>
      <w:lvlText w:val="―"/>
      <w:lvlJc w:val="left"/>
      <w:pPr>
        <w:tabs>
          <w:tab w:val="num" w:pos="1211"/>
        </w:tabs>
        <w:ind w:left="1211" w:hanging="360"/>
      </w:pPr>
      <w:rPr>
        <w:rFonts w:ascii="Arial" w:eastAsia="Times New Roman" w:hAnsi="Arial" w:hint="default"/>
      </w:rPr>
    </w:lvl>
    <w:lvl w:ilvl="1" w:tplc="0C0A0003" w:tentative="1">
      <w:start w:val="1"/>
      <w:numFmt w:val="bullet"/>
      <w:lvlText w:val="o"/>
      <w:lvlJc w:val="left"/>
      <w:pPr>
        <w:tabs>
          <w:tab w:val="num" w:pos="1931"/>
        </w:tabs>
        <w:ind w:left="1931" w:hanging="360"/>
      </w:pPr>
      <w:rPr>
        <w:rFonts w:ascii="Courier New" w:hAnsi="Courier New" w:cs="Courier New" w:hint="default"/>
      </w:rPr>
    </w:lvl>
    <w:lvl w:ilvl="2" w:tplc="0C0A0005" w:tentative="1">
      <w:start w:val="1"/>
      <w:numFmt w:val="bullet"/>
      <w:lvlText w:val=""/>
      <w:lvlJc w:val="left"/>
      <w:pPr>
        <w:tabs>
          <w:tab w:val="num" w:pos="2651"/>
        </w:tabs>
        <w:ind w:left="2651" w:hanging="360"/>
      </w:pPr>
      <w:rPr>
        <w:rFonts w:ascii="Wingdings" w:hAnsi="Wingdings" w:hint="default"/>
      </w:rPr>
    </w:lvl>
    <w:lvl w:ilvl="3" w:tplc="0C0A0001" w:tentative="1">
      <w:start w:val="1"/>
      <w:numFmt w:val="bullet"/>
      <w:lvlText w:val=""/>
      <w:lvlJc w:val="left"/>
      <w:pPr>
        <w:tabs>
          <w:tab w:val="num" w:pos="3371"/>
        </w:tabs>
        <w:ind w:left="3371" w:hanging="360"/>
      </w:pPr>
      <w:rPr>
        <w:rFonts w:ascii="Symbol" w:hAnsi="Symbol" w:hint="default"/>
      </w:rPr>
    </w:lvl>
    <w:lvl w:ilvl="4" w:tplc="0C0A0003" w:tentative="1">
      <w:start w:val="1"/>
      <w:numFmt w:val="bullet"/>
      <w:lvlText w:val="o"/>
      <w:lvlJc w:val="left"/>
      <w:pPr>
        <w:tabs>
          <w:tab w:val="num" w:pos="4091"/>
        </w:tabs>
        <w:ind w:left="4091" w:hanging="360"/>
      </w:pPr>
      <w:rPr>
        <w:rFonts w:ascii="Courier New" w:hAnsi="Courier New" w:cs="Courier New" w:hint="default"/>
      </w:rPr>
    </w:lvl>
    <w:lvl w:ilvl="5" w:tplc="0C0A0005" w:tentative="1">
      <w:start w:val="1"/>
      <w:numFmt w:val="bullet"/>
      <w:lvlText w:val=""/>
      <w:lvlJc w:val="left"/>
      <w:pPr>
        <w:tabs>
          <w:tab w:val="num" w:pos="4811"/>
        </w:tabs>
        <w:ind w:left="4811" w:hanging="360"/>
      </w:pPr>
      <w:rPr>
        <w:rFonts w:ascii="Wingdings" w:hAnsi="Wingdings" w:hint="default"/>
      </w:rPr>
    </w:lvl>
    <w:lvl w:ilvl="6" w:tplc="0C0A0001" w:tentative="1">
      <w:start w:val="1"/>
      <w:numFmt w:val="bullet"/>
      <w:lvlText w:val=""/>
      <w:lvlJc w:val="left"/>
      <w:pPr>
        <w:tabs>
          <w:tab w:val="num" w:pos="5531"/>
        </w:tabs>
        <w:ind w:left="5531" w:hanging="360"/>
      </w:pPr>
      <w:rPr>
        <w:rFonts w:ascii="Symbol" w:hAnsi="Symbol" w:hint="default"/>
      </w:rPr>
    </w:lvl>
    <w:lvl w:ilvl="7" w:tplc="0C0A0003" w:tentative="1">
      <w:start w:val="1"/>
      <w:numFmt w:val="bullet"/>
      <w:lvlText w:val="o"/>
      <w:lvlJc w:val="left"/>
      <w:pPr>
        <w:tabs>
          <w:tab w:val="num" w:pos="6251"/>
        </w:tabs>
        <w:ind w:left="6251" w:hanging="360"/>
      </w:pPr>
      <w:rPr>
        <w:rFonts w:ascii="Courier New" w:hAnsi="Courier New" w:cs="Courier New" w:hint="default"/>
      </w:rPr>
    </w:lvl>
    <w:lvl w:ilvl="8" w:tplc="0C0A0005" w:tentative="1">
      <w:start w:val="1"/>
      <w:numFmt w:val="bullet"/>
      <w:lvlText w:val=""/>
      <w:lvlJc w:val="left"/>
      <w:pPr>
        <w:tabs>
          <w:tab w:val="num" w:pos="6971"/>
        </w:tabs>
        <w:ind w:left="6971" w:hanging="360"/>
      </w:pPr>
      <w:rPr>
        <w:rFonts w:ascii="Wingdings" w:hAnsi="Wingdings" w:hint="default"/>
      </w:rPr>
    </w:lvl>
  </w:abstractNum>
  <w:abstractNum w:abstractNumId="6">
    <w:nsid w:val="443E4421"/>
    <w:multiLevelType w:val="hybridMultilevel"/>
    <w:tmpl w:val="D0865E74"/>
    <w:lvl w:ilvl="0" w:tplc="040C0017">
      <w:start w:val="1"/>
      <w:numFmt w:val="lowerLetter"/>
      <w:lvlText w:val="%1)"/>
      <w:lvlJc w:val="left"/>
      <w:pPr>
        <w:ind w:left="786" w:hanging="360"/>
      </w:pPr>
      <w:rPr>
        <w:rFonts w:hint="default"/>
        <w:b w:val="0"/>
        <w:color w:val="auto"/>
        <w:sz w:val="20"/>
      </w:rPr>
    </w:lvl>
    <w:lvl w:ilvl="1" w:tplc="040C0017">
      <w:start w:val="1"/>
      <w:numFmt w:val="lowerLetter"/>
      <w:lvlText w:val="%2)"/>
      <w:lvlJc w:val="left"/>
      <w:pPr>
        <w:ind w:left="1506" w:hanging="360"/>
      </w:pPr>
      <w:rPr>
        <w:rFonts w:hint="default"/>
      </w:r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7">
    <w:nsid w:val="455A5AD8"/>
    <w:multiLevelType w:val="hybridMultilevel"/>
    <w:tmpl w:val="D578DFB2"/>
    <w:lvl w:ilvl="0" w:tplc="C7D848F4">
      <w:start w:val="1"/>
      <w:numFmt w:val="bullet"/>
      <w:lvlText w:val=""/>
      <w:lvlJc w:val="left"/>
      <w:pPr>
        <w:ind w:left="786" w:hanging="360"/>
      </w:pPr>
      <w:rPr>
        <w:rFonts w:ascii="Symbol" w:hAnsi="Symbol" w:hint="default"/>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8">
    <w:nsid w:val="52F37311"/>
    <w:multiLevelType w:val="hybridMultilevel"/>
    <w:tmpl w:val="F28EF0B6"/>
    <w:lvl w:ilvl="0" w:tplc="066CBE30">
      <w:start w:val="2"/>
      <w:numFmt w:val="bullet"/>
      <w:lvlText w:val="-"/>
      <w:lvlJc w:val="left"/>
      <w:pPr>
        <w:ind w:left="644" w:hanging="360"/>
      </w:pPr>
      <w:rPr>
        <w:rFonts w:ascii="Arial Narrow" w:eastAsia="Times New Roman" w:hAnsi="Arial Narrow"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9">
    <w:nsid w:val="60707642"/>
    <w:multiLevelType w:val="multilevel"/>
    <w:tmpl w:val="13749F40"/>
    <w:lvl w:ilvl="0">
      <w:start w:val="1"/>
      <w:numFmt w:val="decimal"/>
      <w:lvlText w:val="%1."/>
      <w:lvlJc w:val="left"/>
      <w:pPr>
        <w:ind w:left="720" w:hanging="360"/>
      </w:pPr>
      <w:rPr>
        <w:b/>
        <w:sz w:val="24"/>
        <w:szCs w:val="24"/>
      </w:rPr>
    </w:lvl>
    <w:lvl w:ilvl="1">
      <w:start w:val="1"/>
      <w:numFmt w:val="decimal"/>
      <w:isLgl/>
      <w:lvlText w:val="%1.%2."/>
      <w:lvlJc w:val="left"/>
      <w:pPr>
        <w:ind w:left="786" w:hanging="360"/>
      </w:pPr>
      <w:rPr>
        <w:rFonts w:hint="default"/>
        <w:b/>
        <w:sz w:val="24"/>
      </w:rPr>
    </w:lvl>
    <w:lvl w:ilvl="2">
      <w:start w:val="1"/>
      <w:numFmt w:val="decimal"/>
      <w:isLgl/>
      <w:lvlText w:val="%1.%2.%3."/>
      <w:lvlJc w:val="left"/>
      <w:pPr>
        <w:ind w:left="1212" w:hanging="720"/>
      </w:pPr>
      <w:rPr>
        <w:rFonts w:hint="default"/>
        <w:b/>
        <w:sz w:val="24"/>
      </w:rPr>
    </w:lvl>
    <w:lvl w:ilvl="3">
      <w:start w:val="1"/>
      <w:numFmt w:val="decimal"/>
      <w:isLgl/>
      <w:lvlText w:val="%1.%2.%3.%4."/>
      <w:lvlJc w:val="left"/>
      <w:pPr>
        <w:ind w:left="1278" w:hanging="720"/>
      </w:pPr>
      <w:rPr>
        <w:rFonts w:hint="default"/>
        <w:b/>
        <w:sz w:val="24"/>
      </w:rPr>
    </w:lvl>
    <w:lvl w:ilvl="4">
      <w:start w:val="1"/>
      <w:numFmt w:val="decimal"/>
      <w:isLgl/>
      <w:lvlText w:val="%1.%2.%3.%4.%5."/>
      <w:lvlJc w:val="left"/>
      <w:pPr>
        <w:ind w:left="1344" w:hanging="720"/>
      </w:pPr>
      <w:rPr>
        <w:rFonts w:hint="default"/>
        <w:b/>
        <w:sz w:val="24"/>
      </w:rPr>
    </w:lvl>
    <w:lvl w:ilvl="5">
      <w:start w:val="1"/>
      <w:numFmt w:val="decimal"/>
      <w:isLgl/>
      <w:lvlText w:val="%1.%2.%3.%4.%5.%6."/>
      <w:lvlJc w:val="left"/>
      <w:pPr>
        <w:ind w:left="1770" w:hanging="1080"/>
      </w:pPr>
      <w:rPr>
        <w:rFonts w:hint="default"/>
        <w:b/>
        <w:sz w:val="24"/>
      </w:rPr>
    </w:lvl>
    <w:lvl w:ilvl="6">
      <w:start w:val="1"/>
      <w:numFmt w:val="decimal"/>
      <w:isLgl/>
      <w:lvlText w:val="%1.%2.%3.%4.%5.%6.%7."/>
      <w:lvlJc w:val="left"/>
      <w:pPr>
        <w:ind w:left="1836" w:hanging="1080"/>
      </w:pPr>
      <w:rPr>
        <w:rFonts w:hint="default"/>
        <w:b/>
        <w:sz w:val="24"/>
      </w:rPr>
    </w:lvl>
    <w:lvl w:ilvl="7">
      <w:start w:val="1"/>
      <w:numFmt w:val="decimal"/>
      <w:isLgl/>
      <w:lvlText w:val="%1.%2.%3.%4.%5.%6.%7.%8."/>
      <w:lvlJc w:val="left"/>
      <w:pPr>
        <w:ind w:left="2262" w:hanging="1440"/>
      </w:pPr>
      <w:rPr>
        <w:rFonts w:hint="default"/>
        <w:b/>
        <w:sz w:val="24"/>
      </w:rPr>
    </w:lvl>
    <w:lvl w:ilvl="8">
      <w:start w:val="1"/>
      <w:numFmt w:val="decimal"/>
      <w:isLgl/>
      <w:lvlText w:val="%1.%2.%3.%4.%5.%6.%7.%8.%9."/>
      <w:lvlJc w:val="left"/>
      <w:pPr>
        <w:ind w:left="2328" w:hanging="1440"/>
      </w:pPr>
      <w:rPr>
        <w:rFonts w:hint="default"/>
        <w:b/>
        <w:sz w:val="24"/>
      </w:rPr>
    </w:lvl>
  </w:abstractNum>
  <w:abstractNum w:abstractNumId="10">
    <w:nsid w:val="6F740056"/>
    <w:multiLevelType w:val="multilevel"/>
    <w:tmpl w:val="386AAA1E"/>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1">
    <w:nsid w:val="7F0709F8"/>
    <w:multiLevelType w:val="hybridMultilevel"/>
    <w:tmpl w:val="A184AB7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1"/>
  </w:num>
  <w:num w:numId="3">
    <w:abstractNumId w:val="1"/>
  </w:num>
  <w:num w:numId="4">
    <w:abstractNumId w:val="8"/>
  </w:num>
  <w:num w:numId="5">
    <w:abstractNumId w:val="10"/>
  </w:num>
  <w:num w:numId="6">
    <w:abstractNumId w:val="4"/>
  </w:num>
  <w:num w:numId="7">
    <w:abstractNumId w:val="9"/>
  </w:num>
  <w:num w:numId="8">
    <w:abstractNumId w:val="6"/>
  </w:num>
  <w:num w:numId="9">
    <w:abstractNumId w:val="0"/>
  </w:num>
  <w:num w:numId="10">
    <w:abstractNumId w:val="2"/>
  </w:num>
  <w:num w:numId="11">
    <w:abstractNumId w:val="7"/>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evenAndOddHeaders/>
  <w:drawingGridHorizontalSpacing w:val="120"/>
  <w:displayHorizontalDrawingGridEvery w:val="2"/>
  <w:noPunctuationKerning/>
  <w:characterSpacingControl w:val="doNotCompress"/>
  <w:hdrShapeDefaults>
    <o:shapedefaults v:ext="edit" spidmax="6145"/>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455"/>
    <w:rsid w:val="000225FF"/>
    <w:rsid w:val="0002332C"/>
    <w:rsid w:val="000238CF"/>
    <w:rsid w:val="00027073"/>
    <w:rsid w:val="00034F93"/>
    <w:rsid w:val="00035868"/>
    <w:rsid w:val="00045458"/>
    <w:rsid w:val="00047E96"/>
    <w:rsid w:val="00076E42"/>
    <w:rsid w:val="00086EB4"/>
    <w:rsid w:val="00095193"/>
    <w:rsid w:val="000A2F7D"/>
    <w:rsid w:val="000B677F"/>
    <w:rsid w:val="000B7A5B"/>
    <w:rsid w:val="000C04E9"/>
    <w:rsid w:val="000E3591"/>
    <w:rsid w:val="000E54D1"/>
    <w:rsid w:val="000F51AE"/>
    <w:rsid w:val="0010483D"/>
    <w:rsid w:val="001330F5"/>
    <w:rsid w:val="001514F2"/>
    <w:rsid w:val="00154EEB"/>
    <w:rsid w:val="001601A9"/>
    <w:rsid w:val="00180F2C"/>
    <w:rsid w:val="00182765"/>
    <w:rsid w:val="001839D3"/>
    <w:rsid w:val="00185938"/>
    <w:rsid w:val="001966F1"/>
    <w:rsid w:val="001A2980"/>
    <w:rsid w:val="001B0DC7"/>
    <w:rsid w:val="001C387C"/>
    <w:rsid w:val="001C63DA"/>
    <w:rsid w:val="001D23CD"/>
    <w:rsid w:val="00202066"/>
    <w:rsid w:val="00207C2A"/>
    <w:rsid w:val="00220AE2"/>
    <w:rsid w:val="00222B4A"/>
    <w:rsid w:val="002257AF"/>
    <w:rsid w:val="0025518E"/>
    <w:rsid w:val="002617B7"/>
    <w:rsid w:val="0026387F"/>
    <w:rsid w:val="00263D39"/>
    <w:rsid w:val="00276207"/>
    <w:rsid w:val="00285A80"/>
    <w:rsid w:val="00296389"/>
    <w:rsid w:val="002A4442"/>
    <w:rsid w:val="002A6659"/>
    <w:rsid w:val="002B0659"/>
    <w:rsid w:val="002B30D3"/>
    <w:rsid w:val="002D4295"/>
    <w:rsid w:val="002D4F4A"/>
    <w:rsid w:val="002E371E"/>
    <w:rsid w:val="002F044B"/>
    <w:rsid w:val="002F2F3E"/>
    <w:rsid w:val="00303008"/>
    <w:rsid w:val="00310CDA"/>
    <w:rsid w:val="00320385"/>
    <w:rsid w:val="00340537"/>
    <w:rsid w:val="003456AA"/>
    <w:rsid w:val="0037076B"/>
    <w:rsid w:val="003832CF"/>
    <w:rsid w:val="0039052B"/>
    <w:rsid w:val="003C55A8"/>
    <w:rsid w:val="003E22FF"/>
    <w:rsid w:val="00403BBA"/>
    <w:rsid w:val="00405C39"/>
    <w:rsid w:val="00411A2E"/>
    <w:rsid w:val="00413420"/>
    <w:rsid w:val="0041579E"/>
    <w:rsid w:val="00423D40"/>
    <w:rsid w:val="00440346"/>
    <w:rsid w:val="004418A6"/>
    <w:rsid w:val="0044579A"/>
    <w:rsid w:val="00462AF7"/>
    <w:rsid w:val="00465C47"/>
    <w:rsid w:val="004711AE"/>
    <w:rsid w:val="00486732"/>
    <w:rsid w:val="004A4614"/>
    <w:rsid w:val="004B2F6B"/>
    <w:rsid w:val="004B629D"/>
    <w:rsid w:val="004B67B7"/>
    <w:rsid w:val="004C0400"/>
    <w:rsid w:val="004D3355"/>
    <w:rsid w:val="004E4AD1"/>
    <w:rsid w:val="004F677F"/>
    <w:rsid w:val="00524254"/>
    <w:rsid w:val="0053078F"/>
    <w:rsid w:val="00535F52"/>
    <w:rsid w:val="00554F84"/>
    <w:rsid w:val="00572407"/>
    <w:rsid w:val="00586075"/>
    <w:rsid w:val="0059514C"/>
    <w:rsid w:val="0059607C"/>
    <w:rsid w:val="005978DF"/>
    <w:rsid w:val="005B0C85"/>
    <w:rsid w:val="005B1486"/>
    <w:rsid w:val="005B20C0"/>
    <w:rsid w:val="005B34D3"/>
    <w:rsid w:val="005C3299"/>
    <w:rsid w:val="005D1FD0"/>
    <w:rsid w:val="005D313A"/>
    <w:rsid w:val="005D343D"/>
    <w:rsid w:val="005D587B"/>
    <w:rsid w:val="005E1EC2"/>
    <w:rsid w:val="005F5557"/>
    <w:rsid w:val="005F5724"/>
    <w:rsid w:val="0060435A"/>
    <w:rsid w:val="00611F01"/>
    <w:rsid w:val="00617FD9"/>
    <w:rsid w:val="00624BFA"/>
    <w:rsid w:val="00626790"/>
    <w:rsid w:val="0063439A"/>
    <w:rsid w:val="006357BE"/>
    <w:rsid w:val="0063626F"/>
    <w:rsid w:val="00636311"/>
    <w:rsid w:val="00643E93"/>
    <w:rsid w:val="00647199"/>
    <w:rsid w:val="0066130D"/>
    <w:rsid w:val="006624A5"/>
    <w:rsid w:val="006729EA"/>
    <w:rsid w:val="00676E61"/>
    <w:rsid w:val="006942CF"/>
    <w:rsid w:val="006B414B"/>
    <w:rsid w:val="006B4ECE"/>
    <w:rsid w:val="006E4E66"/>
    <w:rsid w:val="006F55AE"/>
    <w:rsid w:val="00734D05"/>
    <w:rsid w:val="007365A1"/>
    <w:rsid w:val="00747F9B"/>
    <w:rsid w:val="00773753"/>
    <w:rsid w:val="007A36BF"/>
    <w:rsid w:val="007A42FF"/>
    <w:rsid w:val="007A497B"/>
    <w:rsid w:val="007B4380"/>
    <w:rsid w:val="007D27A6"/>
    <w:rsid w:val="007E7BA7"/>
    <w:rsid w:val="0081080A"/>
    <w:rsid w:val="00812BCA"/>
    <w:rsid w:val="008228DC"/>
    <w:rsid w:val="0082351A"/>
    <w:rsid w:val="00845B08"/>
    <w:rsid w:val="00850C35"/>
    <w:rsid w:val="00866ED8"/>
    <w:rsid w:val="008973EE"/>
    <w:rsid w:val="008A267E"/>
    <w:rsid w:val="008A5842"/>
    <w:rsid w:val="008C3005"/>
    <w:rsid w:val="008D2211"/>
    <w:rsid w:val="008E65BC"/>
    <w:rsid w:val="00912130"/>
    <w:rsid w:val="0091634C"/>
    <w:rsid w:val="009203BC"/>
    <w:rsid w:val="00926764"/>
    <w:rsid w:val="00962BF2"/>
    <w:rsid w:val="009A29F0"/>
    <w:rsid w:val="009A49B6"/>
    <w:rsid w:val="009E0340"/>
    <w:rsid w:val="009E0448"/>
    <w:rsid w:val="009F2C2A"/>
    <w:rsid w:val="009F62C6"/>
    <w:rsid w:val="00A01F86"/>
    <w:rsid w:val="00A040D5"/>
    <w:rsid w:val="00A2335C"/>
    <w:rsid w:val="00A2483B"/>
    <w:rsid w:val="00A24DCC"/>
    <w:rsid w:val="00A40A00"/>
    <w:rsid w:val="00A5693C"/>
    <w:rsid w:val="00A72334"/>
    <w:rsid w:val="00A84FE9"/>
    <w:rsid w:val="00A97670"/>
    <w:rsid w:val="00AC3A30"/>
    <w:rsid w:val="00AD1179"/>
    <w:rsid w:val="00AD41DA"/>
    <w:rsid w:val="00AD42E1"/>
    <w:rsid w:val="00AE3B96"/>
    <w:rsid w:val="00B43FAB"/>
    <w:rsid w:val="00B44CB8"/>
    <w:rsid w:val="00B45FE0"/>
    <w:rsid w:val="00B5764D"/>
    <w:rsid w:val="00B70090"/>
    <w:rsid w:val="00B77EC6"/>
    <w:rsid w:val="00B83F33"/>
    <w:rsid w:val="00B90F0E"/>
    <w:rsid w:val="00BB11DE"/>
    <w:rsid w:val="00BB263D"/>
    <w:rsid w:val="00BC7A85"/>
    <w:rsid w:val="00C11D8B"/>
    <w:rsid w:val="00C122E8"/>
    <w:rsid w:val="00C12B2E"/>
    <w:rsid w:val="00C2332C"/>
    <w:rsid w:val="00C3751E"/>
    <w:rsid w:val="00C507C8"/>
    <w:rsid w:val="00C67715"/>
    <w:rsid w:val="00C71637"/>
    <w:rsid w:val="00C87AFB"/>
    <w:rsid w:val="00C91D8A"/>
    <w:rsid w:val="00C91DED"/>
    <w:rsid w:val="00CA1558"/>
    <w:rsid w:val="00CA7924"/>
    <w:rsid w:val="00CB2596"/>
    <w:rsid w:val="00CB4822"/>
    <w:rsid w:val="00CC457A"/>
    <w:rsid w:val="00CC55F4"/>
    <w:rsid w:val="00CC7FAC"/>
    <w:rsid w:val="00CD4570"/>
    <w:rsid w:val="00CD5A3B"/>
    <w:rsid w:val="00CD7799"/>
    <w:rsid w:val="00CD7A33"/>
    <w:rsid w:val="00CD7AB0"/>
    <w:rsid w:val="00CE0C3A"/>
    <w:rsid w:val="00CE11A0"/>
    <w:rsid w:val="00CE5860"/>
    <w:rsid w:val="00CE58E3"/>
    <w:rsid w:val="00D0042B"/>
    <w:rsid w:val="00D01656"/>
    <w:rsid w:val="00D11455"/>
    <w:rsid w:val="00D209FA"/>
    <w:rsid w:val="00D2114B"/>
    <w:rsid w:val="00D400A1"/>
    <w:rsid w:val="00D47B20"/>
    <w:rsid w:val="00D562BE"/>
    <w:rsid w:val="00D643B3"/>
    <w:rsid w:val="00D90CD3"/>
    <w:rsid w:val="00DA0EB1"/>
    <w:rsid w:val="00DA6235"/>
    <w:rsid w:val="00DB4C85"/>
    <w:rsid w:val="00DB7DB3"/>
    <w:rsid w:val="00DC5CF1"/>
    <w:rsid w:val="00DC6831"/>
    <w:rsid w:val="00DE00E3"/>
    <w:rsid w:val="00DE47DC"/>
    <w:rsid w:val="00DE55EC"/>
    <w:rsid w:val="00E07A64"/>
    <w:rsid w:val="00E17C48"/>
    <w:rsid w:val="00E22B7C"/>
    <w:rsid w:val="00E26971"/>
    <w:rsid w:val="00E30514"/>
    <w:rsid w:val="00E33762"/>
    <w:rsid w:val="00E40DF8"/>
    <w:rsid w:val="00E43CC4"/>
    <w:rsid w:val="00E520AE"/>
    <w:rsid w:val="00E56C24"/>
    <w:rsid w:val="00E712D6"/>
    <w:rsid w:val="00E8225C"/>
    <w:rsid w:val="00E87232"/>
    <w:rsid w:val="00E90BC7"/>
    <w:rsid w:val="00E91C17"/>
    <w:rsid w:val="00E96F5E"/>
    <w:rsid w:val="00EA7F31"/>
    <w:rsid w:val="00EB7BC0"/>
    <w:rsid w:val="00EB7BE3"/>
    <w:rsid w:val="00EC3793"/>
    <w:rsid w:val="00EC4AC3"/>
    <w:rsid w:val="00EE2C8E"/>
    <w:rsid w:val="00EE4DC8"/>
    <w:rsid w:val="00EE5D9E"/>
    <w:rsid w:val="00F01ABE"/>
    <w:rsid w:val="00F07AC3"/>
    <w:rsid w:val="00F20E1B"/>
    <w:rsid w:val="00F21CE7"/>
    <w:rsid w:val="00F24BEC"/>
    <w:rsid w:val="00F3679E"/>
    <w:rsid w:val="00F406D9"/>
    <w:rsid w:val="00F40B4A"/>
    <w:rsid w:val="00F721A7"/>
    <w:rsid w:val="00F77ABF"/>
    <w:rsid w:val="00F804CD"/>
    <w:rsid w:val="00F94C7B"/>
    <w:rsid w:val="00FA2893"/>
    <w:rsid w:val="00FA4483"/>
    <w:rsid w:val="00FB069B"/>
    <w:rsid w:val="00FB240F"/>
    <w:rsid w:val="00FB371B"/>
    <w:rsid w:val="00FB6B12"/>
    <w:rsid w:val="00FB75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46CDAB18-F03D-4E04-A22B-0C64F45CC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 w:eastAsia="es-E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D11455"/>
    <w:rPr>
      <w:color w:val="0000FF"/>
      <w:u w:val="single"/>
    </w:rPr>
  </w:style>
  <w:style w:type="paragraph" w:styleId="Pieddepage">
    <w:name w:val="footer"/>
    <w:basedOn w:val="Normal"/>
    <w:rsid w:val="003C55A8"/>
    <w:pPr>
      <w:tabs>
        <w:tab w:val="center" w:pos="4252"/>
        <w:tab w:val="right" w:pos="8504"/>
      </w:tabs>
    </w:pPr>
  </w:style>
  <w:style w:type="character" w:styleId="Numrodepage">
    <w:name w:val="page number"/>
    <w:basedOn w:val="Policepardfaut"/>
    <w:rsid w:val="003C55A8"/>
  </w:style>
  <w:style w:type="paragraph" w:styleId="Notedebasdepage">
    <w:name w:val="footnote text"/>
    <w:basedOn w:val="Normal"/>
    <w:semiHidden/>
    <w:rsid w:val="00F24BEC"/>
    <w:rPr>
      <w:sz w:val="20"/>
      <w:szCs w:val="20"/>
    </w:rPr>
  </w:style>
  <w:style w:type="character" w:styleId="Appelnotedebasdep">
    <w:name w:val="footnote reference"/>
    <w:semiHidden/>
    <w:rsid w:val="00F24BEC"/>
    <w:rPr>
      <w:vertAlign w:val="superscript"/>
    </w:rPr>
  </w:style>
  <w:style w:type="table" w:styleId="Grilledutableau">
    <w:name w:val="Table Grid"/>
    <w:basedOn w:val="TableauNormal"/>
    <w:rsid w:val="00F24B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tedefin">
    <w:name w:val="endnote text"/>
    <w:basedOn w:val="Normal"/>
    <w:link w:val="NotedefinCar"/>
    <w:uiPriority w:val="99"/>
    <w:semiHidden/>
    <w:unhideWhenUsed/>
    <w:rsid w:val="00D01656"/>
    <w:rPr>
      <w:sz w:val="20"/>
      <w:szCs w:val="20"/>
    </w:rPr>
  </w:style>
  <w:style w:type="character" w:customStyle="1" w:styleId="NotedefinCar">
    <w:name w:val="Note de fin Car"/>
    <w:basedOn w:val="Policepardfaut"/>
    <w:link w:val="Notedefin"/>
    <w:uiPriority w:val="99"/>
    <w:semiHidden/>
    <w:rsid w:val="00D01656"/>
  </w:style>
  <w:style w:type="character" w:styleId="Appeldenotedefin">
    <w:name w:val="endnote reference"/>
    <w:uiPriority w:val="99"/>
    <w:semiHidden/>
    <w:unhideWhenUsed/>
    <w:rsid w:val="00D01656"/>
    <w:rPr>
      <w:vertAlign w:val="superscript"/>
    </w:rPr>
  </w:style>
  <w:style w:type="paragraph" w:styleId="En-tte">
    <w:name w:val="header"/>
    <w:basedOn w:val="Normal"/>
    <w:link w:val="En-tteCar"/>
    <w:uiPriority w:val="99"/>
    <w:unhideWhenUsed/>
    <w:rsid w:val="00E17C48"/>
    <w:pPr>
      <w:tabs>
        <w:tab w:val="center" w:pos="4252"/>
        <w:tab w:val="right" w:pos="8504"/>
      </w:tabs>
    </w:pPr>
    <w:rPr>
      <w:lang w:val="x-none" w:eastAsia="x-none"/>
    </w:rPr>
  </w:style>
  <w:style w:type="character" w:customStyle="1" w:styleId="En-tteCar">
    <w:name w:val="En-tête Car"/>
    <w:link w:val="En-tte"/>
    <w:uiPriority w:val="99"/>
    <w:rsid w:val="00E17C48"/>
    <w:rPr>
      <w:sz w:val="24"/>
      <w:szCs w:val="24"/>
    </w:rPr>
  </w:style>
  <w:style w:type="character" w:customStyle="1" w:styleId="apple-converted-space">
    <w:name w:val="apple-converted-space"/>
    <w:rsid w:val="002E371E"/>
  </w:style>
  <w:style w:type="character" w:customStyle="1" w:styleId="il">
    <w:name w:val="il"/>
    <w:rsid w:val="002E371E"/>
  </w:style>
  <w:style w:type="paragraph" w:styleId="Paragraphedeliste">
    <w:name w:val="List Paragraph"/>
    <w:basedOn w:val="Normal"/>
    <w:uiPriority w:val="34"/>
    <w:qFormat/>
    <w:rsid w:val="00EB7BC0"/>
    <w:pPr>
      <w:ind w:left="708"/>
    </w:pPr>
  </w:style>
  <w:style w:type="paragraph" w:styleId="Textedebulles">
    <w:name w:val="Balloon Text"/>
    <w:basedOn w:val="Normal"/>
    <w:link w:val="TextedebullesCar"/>
    <w:uiPriority w:val="99"/>
    <w:semiHidden/>
    <w:unhideWhenUsed/>
    <w:rsid w:val="00926764"/>
    <w:rPr>
      <w:rFonts w:ascii="Segoe UI" w:hAnsi="Segoe UI" w:cs="Segoe UI"/>
      <w:sz w:val="18"/>
      <w:szCs w:val="18"/>
    </w:rPr>
  </w:style>
  <w:style w:type="character" w:customStyle="1" w:styleId="TextedebullesCar">
    <w:name w:val="Texte de bulles Car"/>
    <w:link w:val="Textedebulles"/>
    <w:uiPriority w:val="99"/>
    <w:semiHidden/>
    <w:rsid w:val="00926764"/>
    <w:rPr>
      <w:rFonts w:ascii="Segoe UI" w:hAnsi="Segoe UI" w:cs="Segoe UI"/>
      <w:sz w:val="18"/>
      <w:szCs w:val="18"/>
      <w:lang w:val="es-ES" w:eastAsia="es-ES"/>
    </w:rPr>
  </w:style>
  <w:style w:type="character" w:styleId="Lienhypertextesuivivisit">
    <w:name w:val="FollowedHyperlink"/>
    <w:uiPriority w:val="99"/>
    <w:semiHidden/>
    <w:unhideWhenUsed/>
    <w:rsid w:val="006729EA"/>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emf"/><Relationship Id="rId18" Type="http://schemas.openxmlformats.org/officeDocument/2006/relationships/hyperlink" Target="http://www.atrapalo.com" TargetMode="External"/><Relationship Id="rId26" Type="http://schemas.openxmlformats.org/officeDocument/2006/relationships/hyperlink" Target="http://belgeo.revues.org/7173" TargetMode="External"/><Relationship Id="rId3" Type="http://schemas.openxmlformats.org/officeDocument/2006/relationships/styles" Target="styles.xml"/><Relationship Id="rId21" Type="http://schemas.openxmlformats.org/officeDocument/2006/relationships/hyperlink" Target="http://www.voyageons-autrement.com/intelligence-collective-gouvernance-partagee.html"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5.emf"/><Relationship Id="rId25" Type="http://schemas.openxmlformats.org/officeDocument/2006/relationships/hyperlink" Target="http://www.deroutes.com/AV6/couchsurfing6.htm" TargetMode="Externa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hyperlink" Target="http://cral.in2p3.fr/artelogie/spip.php?article96"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media.unwto.org/fr/content/comprende-le-tourisme-glossaire-de-base" TargetMode="External"/><Relationship Id="rId5"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hyperlink" Target="http://www.deroutes.com/AV8/ailleurschezsoi8.htm" TargetMode="External"/><Relationship Id="rId28" Type="http://schemas.openxmlformats.org/officeDocument/2006/relationships/footer" Target="footer4.xml"/><Relationship Id="rId10" Type="http://schemas.openxmlformats.org/officeDocument/2006/relationships/footer" Target="footer1.xml"/><Relationship Id="rId19" Type="http://schemas.openxmlformats.org/officeDocument/2006/relationships/hyperlink" Target="http://epp.eurostat.ec.europa.eu/portal/page/portal/gisco_Geographical_information_maps/geodata/referenc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emf"/><Relationship Id="rId22" Type="http://schemas.openxmlformats.org/officeDocument/2006/relationships/hyperlink" Target="http://www.icc.cat" TargetMode="External"/><Relationship Id="rId27" Type="http://schemas.openxmlformats.org/officeDocument/2006/relationships/hyperlink" Target="https://halshs.archives-ouvertes.fr/halshs-00694757" TargetMode="External"/><Relationship Id="rId30"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5B16BB-397D-4044-8E7C-4634A90D4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TotalTime>
  <Pages>10</Pages>
  <Words>7922</Words>
  <Characters>44130</Characters>
  <Application>Microsoft Office Word</Application>
  <DocSecurity>0</DocSecurity>
  <Lines>367</Lines>
  <Paragraphs>103</Paragraphs>
  <ScaleCrop>false</ScaleCrop>
  <HeadingPairs>
    <vt:vector size="4" baseType="variant">
      <vt:variant>
        <vt:lpstr>Titre</vt:lpstr>
      </vt:variant>
      <vt:variant>
        <vt:i4>1</vt:i4>
      </vt:variant>
      <vt:variant>
        <vt:lpstr>Título</vt:lpstr>
      </vt:variant>
      <vt:variant>
        <vt:i4>1</vt:i4>
      </vt:variant>
    </vt:vector>
  </HeadingPairs>
  <TitlesOfParts>
    <vt:vector size="2" baseType="lpstr">
      <vt:lpstr>Redes de actores y desarrollo turístico local: estudio de casos en Portugal</vt:lpstr>
      <vt:lpstr>Redes de actores y desarrollo turístico local: estudio de casos en Portugal</vt:lpstr>
    </vt:vector>
  </TitlesOfParts>
  <Company>-</Company>
  <LinksUpToDate>false</LinksUpToDate>
  <CharactersWithSpaces>51949</CharactersWithSpaces>
  <SharedDoc>false</SharedDoc>
  <HLinks>
    <vt:vector size="18" baseType="variant">
      <vt:variant>
        <vt:i4>1114177</vt:i4>
      </vt:variant>
      <vt:variant>
        <vt:i4>6</vt:i4>
      </vt:variant>
      <vt:variant>
        <vt:i4>0</vt:i4>
      </vt:variant>
      <vt:variant>
        <vt:i4>5</vt:i4>
      </vt:variant>
      <vt:variant>
        <vt:lpwstr>http://www.eumed.net/ce/</vt:lpwstr>
      </vt:variant>
      <vt:variant>
        <vt:lpwstr/>
      </vt:variant>
      <vt:variant>
        <vt:i4>1966158</vt:i4>
      </vt:variant>
      <vt:variant>
        <vt:i4>3</vt:i4>
      </vt:variant>
      <vt:variant>
        <vt:i4>0</vt:i4>
      </vt:variant>
      <vt:variant>
        <vt:i4>5</vt:i4>
      </vt:variant>
      <vt:variant>
        <vt:lpwstr>http://media.unwto.org/fr/content/comprende-le-tourisme-glossaire-de-base</vt:lpwstr>
      </vt:variant>
      <vt:variant>
        <vt:lpwstr/>
      </vt:variant>
      <vt:variant>
        <vt:i4>655435</vt:i4>
      </vt:variant>
      <vt:variant>
        <vt:i4>0</vt:i4>
      </vt:variant>
      <vt:variant>
        <vt:i4>0</vt:i4>
      </vt:variant>
      <vt:variant>
        <vt:i4>5</vt:i4>
      </vt:variant>
      <vt:variant>
        <vt:lpwstr>http://www.atrapalo./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Redes de actores y desarrollo turístico local: estudio de casos en Portugal</dc:title>
  <dc:subject/>
  <dc:creator>Rafa</dc:creator>
  <cp:keywords/>
  <cp:lastModifiedBy>Inma Díaz Soria</cp:lastModifiedBy>
  <cp:revision>44</cp:revision>
  <cp:lastPrinted>2014-10-10T16:30:00Z</cp:lastPrinted>
  <dcterms:created xsi:type="dcterms:W3CDTF">2014-10-21T09:02:00Z</dcterms:created>
  <dcterms:modified xsi:type="dcterms:W3CDTF">2014-10-23T13:08:00Z</dcterms:modified>
</cp:coreProperties>
</file>