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7C8D48" w14:textId="77777777" w:rsidR="00D77EE2" w:rsidRPr="00E2176C" w:rsidRDefault="00D77EE2" w:rsidP="00D77EE2">
      <w:pPr>
        <w:spacing w:line="360" w:lineRule="auto"/>
        <w:ind w:right="49"/>
        <w:rPr>
          <w:b/>
          <w:sz w:val="24"/>
          <w:szCs w:val="24"/>
        </w:rPr>
      </w:pPr>
      <w:r w:rsidRPr="00E2176C">
        <w:rPr>
          <w:b/>
          <w:sz w:val="24"/>
          <w:szCs w:val="24"/>
        </w:rPr>
        <w:t>Percepción de la problemática asociada al turism</w:t>
      </w:r>
      <w:bookmarkStart w:id="0" w:name="_GoBack"/>
      <w:bookmarkEnd w:id="0"/>
      <w:r w:rsidRPr="00E2176C">
        <w:rPr>
          <w:b/>
          <w:sz w:val="24"/>
          <w:szCs w:val="24"/>
        </w:rPr>
        <w:t>o y el interés por participar de la población: caso Puerto Vallarta</w:t>
      </w:r>
    </w:p>
    <w:p w14:paraId="28C7696B" w14:textId="557EFAAA"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Dr. Carlos Gauna Ruiz de León</w:t>
      </w:r>
    </w:p>
    <w:p w14:paraId="4196E93F" w14:textId="0F697BF4"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 xml:space="preserve">Profesor de Tiempo Completo </w:t>
      </w:r>
    </w:p>
    <w:p w14:paraId="0363315D" w14:textId="0FC986E3"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Titular “C”</w:t>
      </w:r>
    </w:p>
    <w:p w14:paraId="41486FFB" w14:textId="0799F173"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Miembro del S. N. I. Nivel I</w:t>
      </w:r>
    </w:p>
    <w:p w14:paraId="12FCCEE5" w14:textId="4DCA617A"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Cuerpo Académico Cedestur</w:t>
      </w:r>
    </w:p>
    <w:p w14:paraId="58945694" w14:textId="72FF81E6"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Cucosta</w:t>
      </w:r>
    </w:p>
    <w:p w14:paraId="680A6CDE" w14:textId="4F273B0E" w:rsidR="00FF6883" w:rsidRDefault="00FF6883" w:rsidP="00FF6883">
      <w:pPr>
        <w:pStyle w:val="NormalWeb"/>
        <w:spacing w:before="0" w:beforeAutospacing="0" w:after="0" w:afterAutospacing="0"/>
        <w:ind w:right="49"/>
        <w:jc w:val="right"/>
        <w:rPr>
          <w:rFonts w:ascii="Arial" w:hAnsi="Arial" w:cs="Arial"/>
          <w:b/>
          <w:sz w:val="22"/>
          <w:szCs w:val="22"/>
        </w:rPr>
      </w:pPr>
      <w:r>
        <w:rPr>
          <w:rFonts w:ascii="Arial" w:hAnsi="Arial" w:cs="Arial"/>
          <w:b/>
          <w:sz w:val="22"/>
          <w:szCs w:val="22"/>
        </w:rPr>
        <w:t>Universidad de Guadalajara</w:t>
      </w:r>
    </w:p>
    <w:p w14:paraId="1C264883" w14:textId="77777777" w:rsidR="00FF6883" w:rsidRDefault="00FF6883" w:rsidP="00F333AF">
      <w:pPr>
        <w:pStyle w:val="NormalWeb"/>
        <w:spacing w:before="0" w:beforeAutospacing="0" w:after="0" w:afterAutospacing="0" w:line="360" w:lineRule="auto"/>
        <w:ind w:right="49"/>
        <w:jc w:val="both"/>
        <w:rPr>
          <w:rFonts w:ascii="Arial" w:hAnsi="Arial" w:cs="Arial"/>
          <w:b/>
          <w:sz w:val="22"/>
          <w:szCs w:val="22"/>
        </w:rPr>
      </w:pPr>
    </w:p>
    <w:p w14:paraId="1CAA5968" w14:textId="167185CA" w:rsidR="00FF6883" w:rsidRDefault="00FF6883" w:rsidP="00F333AF">
      <w:pPr>
        <w:pStyle w:val="NormalWeb"/>
        <w:spacing w:before="0" w:beforeAutospacing="0" w:after="0" w:afterAutospacing="0" w:line="360" w:lineRule="auto"/>
        <w:ind w:right="49"/>
        <w:jc w:val="both"/>
        <w:rPr>
          <w:rFonts w:ascii="Arial" w:hAnsi="Arial" w:cs="Arial"/>
          <w:b/>
          <w:sz w:val="22"/>
          <w:szCs w:val="22"/>
        </w:rPr>
      </w:pPr>
      <w:r>
        <w:rPr>
          <w:rFonts w:ascii="Arial" w:hAnsi="Arial" w:cs="Arial"/>
          <w:b/>
          <w:sz w:val="22"/>
          <w:szCs w:val="22"/>
        </w:rPr>
        <w:t>Palabras claves: Participación social, Turismo, Desarrollo Sustentable</w:t>
      </w:r>
    </w:p>
    <w:p w14:paraId="0523F834" w14:textId="77777777" w:rsidR="00FF6883" w:rsidRDefault="00FF6883" w:rsidP="00F333AF">
      <w:pPr>
        <w:pStyle w:val="NormalWeb"/>
        <w:spacing w:before="0" w:beforeAutospacing="0" w:after="0" w:afterAutospacing="0" w:line="360" w:lineRule="auto"/>
        <w:ind w:right="49"/>
        <w:jc w:val="both"/>
        <w:rPr>
          <w:rFonts w:ascii="Arial" w:hAnsi="Arial" w:cs="Arial"/>
          <w:b/>
          <w:sz w:val="22"/>
          <w:szCs w:val="22"/>
        </w:rPr>
      </w:pPr>
    </w:p>
    <w:p w14:paraId="5AF3D129" w14:textId="77777777" w:rsidR="00596C57" w:rsidRPr="00F333AF" w:rsidRDefault="006164D8" w:rsidP="00F333AF">
      <w:pPr>
        <w:pStyle w:val="NormalWeb"/>
        <w:spacing w:before="0" w:beforeAutospacing="0" w:after="0" w:afterAutospacing="0" w:line="360" w:lineRule="auto"/>
        <w:ind w:right="49"/>
        <w:jc w:val="both"/>
        <w:rPr>
          <w:rFonts w:ascii="Arial" w:hAnsi="Arial" w:cs="Arial"/>
          <w:b/>
          <w:sz w:val="22"/>
          <w:szCs w:val="22"/>
        </w:rPr>
      </w:pPr>
      <w:r w:rsidRPr="00F333AF">
        <w:rPr>
          <w:rFonts w:ascii="Arial" w:hAnsi="Arial" w:cs="Arial"/>
          <w:b/>
          <w:sz w:val="22"/>
          <w:szCs w:val="22"/>
        </w:rPr>
        <w:t>Introducción</w:t>
      </w:r>
    </w:p>
    <w:p w14:paraId="56ABE849" w14:textId="24F2DAF6" w:rsidR="00596C57" w:rsidRPr="00F333AF" w:rsidRDefault="006C697C"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 los últimos 20 años, a partir de la construcción de la Agenda 21</w:t>
      </w:r>
      <w:r w:rsidR="00B576D4" w:rsidRPr="00F333AF">
        <w:rPr>
          <w:rFonts w:ascii="Arial" w:hAnsi="Arial" w:cs="Arial"/>
          <w:sz w:val="22"/>
          <w:szCs w:val="22"/>
        </w:rPr>
        <w:t xml:space="preserve"> </w:t>
      </w:r>
      <w:r w:rsidR="006164D8" w:rsidRPr="00F333AF">
        <w:rPr>
          <w:rFonts w:ascii="Arial" w:hAnsi="Arial" w:cs="Arial"/>
          <w:sz w:val="22"/>
          <w:szCs w:val="22"/>
        </w:rPr>
        <w:t>para el</w:t>
      </w:r>
      <w:r w:rsidR="00E442C5">
        <w:rPr>
          <w:rFonts w:ascii="Arial" w:hAnsi="Arial" w:cs="Arial"/>
          <w:sz w:val="22"/>
          <w:szCs w:val="22"/>
        </w:rPr>
        <w:t xml:space="preserve"> Desarrollo S</w:t>
      </w:r>
      <w:r w:rsidRPr="00F333AF">
        <w:rPr>
          <w:rFonts w:ascii="Arial" w:hAnsi="Arial" w:cs="Arial"/>
          <w:sz w:val="22"/>
          <w:szCs w:val="22"/>
        </w:rPr>
        <w:t>ustentable, donde el ser humano esta en el centro de toda la discusión, queda manifestado que l</w:t>
      </w:r>
      <w:r w:rsidR="00596C57" w:rsidRPr="00F333AF">
        <w:rPr>
          <w:rFonts w:ascii="Arial" w:hAnsi="Arial" w:cs="Arial"/>
          <w:sz w:val="22"/>
          <w:szCs w:val="22"/>
        </w:rPr>
        <w:t xml:space="preserve">os procesos de participación social son escenciales para el logro de </w:t>
      </w:r>
      <w:r w:rsidRPr="00F333AF">
        <w:rPr>
          <w:rFonts w:ascii="Arial" w:hAnsi="Arial" w:cs="Arial"/>
          <w:sz w:val="22"/>
          <w:szCs w:val="22"/>
        </w:rPr>
        <w:t xml:space="preserve">los objetivos del desarrollo, </w:t>
      </w:r>
      <w:r w:rsidR="00596C57" w:rsidRPr="00F333AF">
        <w:rPr>
          <w:rFonts w:ascii="Arial" w:hAnsi="Arial" w:cs="Arial"/>
          <w:sz w:val="22"/>
          <w:szCs w:val="22"/>
        </w:rPr>
        <w:t xml:space="preserve">los habitantes de una comunidad conocen </w:t>
      </w:r>
      <w:r w:rsidRPr="00F333AF">
        <w:rPr>
          <w:rFonts w:ascii="Arial" w:hAnsi="Arial" w:cs="Arial"/>
          <w:sz w:val="22"/>
          <w:szCs w:val="22"/>
        </w:rPr>
        <w:t>de mejor manera su problemática</w:t>
      </w:r>
      <w:r w:rsidR="00596C57" w:rsidRPr="00F333AF">
        <w:rPr>
          <w:rFonts w:ascii="Arial" w:hAnsi="Arial" w:cs="Arial"/>
          <w:sz w:val="22"/>
          <w:szCs w:val="22"/>
        </w:rPr>
        <w:t xml:space="preserve"> y están dispuestos a aportar sus esfuerzos para vencer los obstaculos que existen para lograr mejorar las condiciones de vida</w:t>
      </w:r>
      <w:r w:rsidR="009B2909" w:rsidRPr="00F333AF">
        <w:rPr>
          <w:rFonts w:ascii="Arial" w:hAnsi="Arial" w:cs="Arial"/>
          <w:sz w:val="22"/>
          <w:szCs w:val="22"/>
        </w:rPr>
        <w:t xml:space="preserve"> donde está incluido el medio ambiente natural</w:t>
      </w:r>
      <w:r w:rsidR="00596C57" w:rsidRPr="00F333AF">
        <w:rPr>
          <w:rFonts w:ascii="Arial" w:hAnsi="Arial" w:cs="Arial"/>
          <w:sz w:val="22"/>
          <w:szCs w:val="22"/>
        </w:rPr>
        <w:t>.</w:t>
      </w:r>
    </w:p>
    <w:p w14:paraId="1BFB22EC" w14:textId="2C02D5A2" w:rsidR="006164D8" w:rsidRPr="00F333AF" w:rsidRDefault="006164D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Una cuestión que esta siendo incorporada en esta discusión es la posiblidad de medir a través de indicadores cuales son los impactos que generan los problemas  sobre la sociedad y el medio ambiente. Sobre esto existen muchos trabajos que miden los efectos al medio ambiente, el nivel de degradación ambiental, la contaminación etc. Tambíen existen estudios que miden el impacto de las políticas públicas, ya sea desde el </w:t>
      </w:r>
      <w:r w:rsidR="00E442C5">
        <w:rPr>
          <w:rFonts w:ascii="Arial" w:hAnsi="Arial" w:cs="Arial"/>
          <w:sz w:val="22"/>
          <w:szCs w:val="22"/>
        </w:rPr>
        <w:t>E</w:t>
      </w:r>
      <w:r w:rsidRPr="00F333AF">
        <w:rPr>
          <w:rFonts w:ascii="Arial" w:hAnsi="Arial" w:cs="Arial"/>
          <w:sz w:val="22"/>
          <w:szCs w:val="22"/>
        </w:rPr>
        <w:t xml:space="preserve">stado </w:t>
      </w:r>
      <w:r w:rsidR="00E442C5">
        <w:rPr>
          <w:rFonts w:ascii="Arial" w:hAnsi="Arial" w:cs="Arial"/>
          <w:sz w:val="22"/>
          <w:szCs w:val="22"/>
        </w:rPr>
        <w:t>N</w:t>
      </w:r>
      <w:r w:rsidRPr="00F333AF">
        <w:rPr>
          <w:rFonts w:ascii="Arial" w:hAnsi="Arial" w:cs="Arial"/>
          <w:sz w:val="22"/>
          <w:szCs w:val="22"/>
        </w:rPr>
        <w:t>ación o desde el gobierno local.</w:t>
      </w:r>
    </w:p>
    <w:p w14:paraId="0C776884" w14:textId="099C4376" w:rsidR="006164D8" w:rsidRPr="00F333AF" w:rsidRDefault="006164D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A partir de trabajos de investigación social, se han desarrollado mecanismos para medir la percepción de la sociedad de los problemas que los aquejan, estos estudios con una carga importante en trabajos empíricos a partir de las estadísticas han permitido dar respuesta a cuestiones </w:t>
      </w:r>
      <w:r w:rsidR="00E442C5">
        <w:rPr>
          <w:rFonts w:ascii="Arial" w:hAnsi="Arial" w:cs="Arial"/>
          <w:sz w:val="22"/>
          <w:szCs w:val="22"/>
        </w:rPr>
        <w:t>que preocupan a los habitantes de las comunidades</w:t>
      </w:r>
      <w:r w:rsidRPr="00F333AF">
        <w:rPr>
          <w:rFonts w:ascii="Arial" w:hAnsi="Arial" w:cs="Arial"/>
          <w:sz w:val="22"/>
          <w:szCs w:val="22"/>
        </w:rPr>
        <w:t xml:space="preserve">. </w:t>
      </w:r>
    </w:p>
    <w:p w14:paraId="5BF14CF2" w14:textId="180EBCB0" w:rsidR="005F3A33" w:rsidRPr="00F333AF" w:rsidRDefault="006164D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Este trabajo se inscribe en este tipo, pues se pretende conocer la percepción que tiene la población sobre los </w:t>
      </w:r>
      <w:r w:rsidR="00446131">
        <w:rPr>
          <w:rFonts w:ascii="Arial" w:hAnsi="Arial" w:cs="Arial"/>
          <w:sz w:val="22"/>
          <w:szCs w:val="22"/>
        </w:rPr>
        <w:t>efectos que provoca el turismo,</w:t>
      </w:r>
      <w:r w:rsidR="005F3A33" w:rsidRPr="00F333AF">
        <w:rPr>
          <w:rFonts w:ascii="Arial" w:hAnsi="Arial" w:cs="Arial"/>
          <w:sz w:val="22"/>
          <w:szCs w:val="22"/>
        </w:rPr>
        <w:t xml:space="preserve"> el nivel en el que peci</w:t>
      </w:r>
      <w:r w:rsidR="00446131">
        <w:rPr>
          <w:rFonts w:ascii="Arial" w:hAnsi="Arial" w:cs="Arial"/>
          <w:sz w:val="22"/>
          <w:szCs w:val="22"/>
        </w:rPr>
        <w:t>ben estos problemas y</w:t>
      </w:r>
      <w:r w:rsidR="005F3A33" w:rsidRPr="00F333AF">
        <w:rPr>
          <w:rFonts w:ascii="Arial" w:hAnsi="Arial" w:cs="Arial"/>
          <w:sz w:val="22"/>
          <w:szCs w:val="22"/>
        </w:rPr>
        <w:t xml:space="preserve"> saber si existe una relación de la percepción sobre el intéres por participar en la solución de los problemas que aquejan a la comunidad</w:t>
      </w:r>
      <w:r w:rsidR="00307452">
        <w:rPr>
          <w:rFonts w:ascii="Arial" w:hAnsi="Arial" w:cs="Arial"/>
          <w:sz w:val="22"/>
          <w:szCs w:val="22"/>
        </w:rPr>
        <w:t>, a partir de los factores que explican al Desarrollo Sustentable y el Turismo</w:t>
      </w:r>
      <w:r w:rsidR="005F3A33" w:rsidRPr="00F333AF">
        <w:rPr>
          <w:rFonts w:ascii="Arial" w:hAnsi="Arial" w:cs="Arial"/>
          <w:sz w:val="22"/>
          <w:szCs w:val="22"/>
        </w:rPr>
        <w:t>.</w:t>
      </w:r>
    </w:p>
    <w:p w14:paraId="3A48C292" w14:textId="77777777" w:rsidR="00E442C5" w:rsidRDefault="00E442C5" w:rsidP="00F333AF">
      <w:pPr>
        <w:pStyle w:val="NormalWeb"/>
        <w:spacing w:before="0" w:beforeAutospacing="0" w:after="0" w:afterAutospacing="0" w:line="360" w:lineRule="auto"/>
        <w:ind w:right="49"/>
        <w:jc w:val="both"/>
        <w:rPr>
          <w:rFonts w:ascii="Arial" w:hAnsi="Arial" w:cs="Arial"/>
          <w:b/>
          <w:sz w:val="22"/>
          <w:szCs w:val="22"/>
        </w:rPr>
      </w:pPr>
    </w:p>
    <w:p w14:paraId="5321B435" w14:textId="77777777" w:rsidR="006164D8" w:rsidRPr="00F333AF" w:rsidRDefault="005F3A33" w:rsidP="00F333AF">
      <w:pPr>
        <w:pStyle w:val="NormalWeb"/>
        <w:spacing w:before="0" w:beforeAutospacing="0" w:after="0" w:afterAutospacing="0" w:line="360" w:lineRule="auto"/>
        <w:ind w:right="49"/>
        <w:jc w:val="both"/>
        <w:rPr>
          <w:rFonts w:ascii="Arial" w:hAnsi="Arial" w:cs="Arial"/>
          <w:b/>
          <w:sz w:val="22"/>
          <w:szCs w:val="22"/>
        </w:rPr>
      </w:pPr>
      <w:r w:rsidRPr="00F333AF">
        <w:rPr>
          <w:rFonts w:ascii="Arial" w:hAnsi="Arial" w:cs="Arial"/>
          <w:b/>
          <w:sz w:val="22"/>
          <w:szCs w:val="22"/>
        </w:rPr>
        <w:lastRenderedPageBreak/>
        <w:t>Desarrollo Sustentable y Desarrollo Local</w:t>
      </w:r>
      <w:r w:rsidR="006164D8" w:rsidRPr="00F333AF">
        <w:rPr>
          <w:rFonts w:ascii="Arial" w:hAnsi="Arial" w:cs="Arial"/>
          <w:b/>
          <w:sz w:val="22"/>
          <w:szCs w:val="22"/>
        </w:rPr>
        <w:t xml:space="preserve"> </w:t>
      </w:r>
    </w:p>
    <w:p w14:paraId="4F0B3C5B" w14:textId="5DF3F559" w:rsidR="00596C57" w:rsidRPr="00F333AF" w:rsidRDefault="00307452" w:rsidP="00F333AF">
      <w:pPr>
        <w:pStyle w:val="NormalWeb"/>
        <w:spacing w:before="0" w:beforeAutospacing="0" w:after="0" w:afterAutospacing="0" w:line="360" w:lineRule="auto"/>
        <w:ind w:right="49"/>
        <w:jc w:val="both"/>
        <w:rPr>
          <w:rFonts w:ascii="Arial" w:hAnsi="Arial" w:cs="Arial"/>
          <w:sz w:val="22"/>
          <w:szCs w:val="22"/>
        </w:rPr>
      </w:pPr>
      <w:r>
        <w:rPr>
          <w:rFonts w:ascii="Arial" w:hAnsi="Arial" w:cs="Arial"/>
          <w:sz w:val="22"/>
          <w:szCs w:val="22"/>
        </w:rPr>
        <w:t>El Desarrollo S</w:t>
      </w:r>
      <w:r w:rsidR="00596C57" w:rsidRPr="00F333AF">
        <w:rPr>
          <w:rFonts w:ascii="Arial" w:hAnsi="Arial" w:cs="Arial"/>
          <w:sz w:val="22"/>
          <w:szCs w:val="22"/>
        </w:rPr>
        <w:t xml:space="preserve">ustentable </w:t>
      </w:r>
      <w:r w:rsidR="006C697C" w:rsidRPr="00F333AF">
        <w:rPr>
          <w:rFonts w:ascii="Arial" w:hAnsi="Arial" w:cs="Arial"/>
          <w:sz w:val="22"/>
          <w:szCs w:val="22"/>
        </w:rPr>
        <w:t>tiene</w:t>
      </w:r>
      <w:r w:rsidR="00596C57" w:rsidRPr="00F333AF">
        <w:rPr>
          <w:rFonts w:ascii="Arial" w:hAnsi="Arial" w:cs="Arial"/>
          <w:sz w:val="22"/>
          <w:szCs w:val="22"/>
        </w:rPr>
        <w:t xml:space="preserve"> al ser </w:t>
      </w:r>
      <w:r w:rsidR="006C697C" w:rsidRPr="00F333AF">
        <w:rPr>
          <w:rFonts w:ascii="Arial" w:hAnsi="Arial" w:cs="Arial"/>
          <w:sz w:val="22"/>
          <w:szCs w:val="22"/>
        </w:rPr>
        <w:t>humano en el centro de la cuest</w:t>
      </w:r>
      <w:r w:rsidR="00596C57" w:rsidRPr="00F333AF">
        <w:rPr>
          <w:rFonts w:ascii="Arial" w:hAnsi="Arial" w:cs="Arial"/>
          <w:sz w:val="22"/>
          <w:szCs w:val="22"/>
        </w:rPr>
        <w:t>ión, pues los daños al medio ambiente generan efectos nocivos a la comunidad y las condiciones de vida de la población</w:t>
      </w:r>
      <w:r w:rsidR="00E442C5">
        <w:rPr>
          <w:rFonts w:ascii="Arial" w:hAnsi="Arial" w:cs="Arial"/>
          <w:sz w:val="22"/>
          <w:szCs w:val="22"/>
        </w:rPr>
        <w:t>,</w:t>
      </w:r>
      <w:r w:rsidR="00596C57" w:rsidRPr="00F333AF">
        <w:rPr>
          <w:rFonts w:ascii="Arial" w:hAnsi="Arial" w:cs="Arial"/>
          <w:sz w:val="22"/>
          <w:szCs w:val="22"/>
        </w:rPr>
        <w:t xml:space="preserve"> es un elemento que provoca efectos negativos en la naturalez</w:t>
      </w:r>
      <w:r w:rsidR="006C697C" w:rsidRPr="00F333AF">
        <w:rPr>
          <w:rFonts w:ascii="Arial" w:hAnsi="Arial" w:cs="Arial"/>
          <w:sz w:val="22"/>
          <w:szCs w:val="22"/>
        </w:rPr>
        <w:t>a</w:t>
      </w:r>
      <w:r w:rsidR="00596C57" w:rsidRPr="00F333AF">
        <w:rPr>
          <w:rFonts w:ascii="Arial" w:hAnsi="Arial" w:cs="Arial"/>
          <w:sz w:val="22"/>
          <w:szCs w:val="22"/>
        </w:rPr>
        <w:t>, por lo que el circulo vicioso que se da entre la pobreza, la degradación medioambiental y los problemas asociados a ambos, solo puede</w:t>
      </w:r>
      <w:r w:rsidR="00E442C5">
        <w:rPr>
          <w:rFonts w:ascii="Arial" w:hAnsi="Arial" w:cs="Arial"/>
          <w:sz w:val="22"/>
          <w:szCs w:val="22"/>
        </w:rPr>
        <w:t>n</w:t>
      </w:r>
      <w:r w:rsidR="00596C57" w:rsidRPr="00F333AF">
        <w:rPr>
          <w:rFonts w:ascii="Arial" w:hAnsi="Arial" w:cs="Arial"/>
          <w:sz w:val="22"/>
          <w:szCs w:val="22"/>
        </w:rPr>
        <w:t xml:space="preserve"> ser superado con un proceso articulado de acciones donde los actores participen activamente.</w:t>
      </w:r>
      <w:r w:rsidR="006C697C" w:rsidRPr="00F333AF">
        <w:rPr>
          <w:rFonts w:ascii="Arial" w:hAnsi="Arial" w:cs="Arial"/>
          <w:sz w:val="22"/>
          <w:szCs w:val="22"/>
        </w:rPr>
        <w:t xml:space="preserve"> Es importante mencionar que dentro de este circulo vicioso se incluyen los efectos que provocan las acciones depredadoras también sobre la identidad cultural y las formas de vida de las comunidades</w:t>
      </w:r>
      <w:r w:rsidR="005F3A33" w:rsidRPr="00F333AF">
        <w:rPr>
          <w:rFonts w:ascii="Arial" w:hAnsi="Arial" w:cs="Arial"/>
          <w:sz w:val="22"/>
          <w:szCs w:val="22"/>
        </w:rPr>
        <w:t>.</w:t>
      </w:r>
      <w:r w:rsidR="00897B63" w:rsidRPr="00F333AF">
        <w:rPr>
          <w:rFonts w:ascii="Arial" w:hAnsi="Arial" w:cs="Arial"/>
          <w:sz w:val="22"/>
          <w:szCs w:val="22"/>
        </w:rPr>
        <w:t xml:space="preserve"> </w:t>
      </w:r>
      <w:r w:rsidR="00F333AF" w:rsidRPr="00F333AF">
        <w:rPr>
          <w:rFonts w:ascii="Arial" w:hAnsi="Arial" w:cs="Arial"/>
          <w:noProof/>
          <w:sz w:val="22"/>
          <w:szCs w:val="22"/>
          <w:lang w:val="es-ES_tradnl"/>
        </w:rPr>
        <w:t>(Bifani, 1997; Leff, 2013)</w:t>
      </w:r>
      <w:r w:rsidR="006C697C" w:rsidRPr="00F333AF">
        <w:rPr>
          <w:rFonts w:ascii="Arial" w:hAnsi="Arial" w:cs="Arial"/>
          <w:sz w:val="22"/>
          <w:szCs w:val="22"/>
        </w:rPr>
        <w:t>.</w:t>
      </w:r>
    </w:p>
    <w:p w14:paraId="7D17467F" w14:textId="01A4BC5A" w:rsidR="00596C57" w:rsidRPr="00F333AF" w:rsidRDefault="00596C57"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El Desarrollo </w:t>
      </w:r>
      <w:r w:rsidR="00002C00">
        <w:rPr>
          <w:rFonts w:ascii="Arial" w:hAnsi="Arial" w:cs="Arial"/>
          <w:sz w:val="22"/>
          <w:szCs w:val="22"/>
        </w:rPr>
        <w:t>L</w:t>
      </w:r>
      <w:r w:rsidRPr="00F333AF">
        <w:rPr>
          <w:rFonts w:ascii="Arial" w:hAnsi="Arial" w:cs="Arial"/>
          <w:sz w:val="22"/>
          <w:szCs w:val="22"/>
        </w:rPr>
        <w:t xml:space="preserve">ocal marca que estos actores son la sociedad, el gobierno y las empresas productivas que inciden en un territorio determinado, por lo que dependerá de las acciones que desarrollen estos actores para lograr mejoras en la sociedad, ya sea como procesos endógenos que generen condiciones </w:t>
      </w:r>
      <w:r w:rsidR="00E442C5">
        <w:rPr>
          <w:rFonts w:ascii="Arial" w:hAnsi="Arial" w:cs="Arial"/>
          <w:sz w:val="22"/>
          <w:szCs w:val="22"/>
        </w:rPr>
        <w:t>favorables al interior de las comunidades</w:t>
      </w:r>
      <w:r w:rsidRPr="00F333AF">
        <w:rPr>
          <w:rFonts w:ascii="Arial" w:hAnsi="Arial" w:cs="Arial"/>
          <w:sz w:val="22"/>
          <w:szCs w:val="22"/>
        </w:rPr>
        <w:t xml:space="preserve"> o con procesos hacia los mercados globalizados que incerten las acciones locales en esferas fuera de ella.</w:t>
      </w:r>
      <w:r w:rsidR="00FB7DB4" w:rsidRPr="00F333AF">
        <w:rPr>
          <w:rFonts w:ascii="Arial" w:hAnsi="Arial" w:cs="Arial"/>
          <w:sz w:val="22"/>
          <w:szCs w:val="22"/>
        </w:rPr>
        <w:t xml:space="preserve"> </w:t>
      </w:r>
      <w:r w:rsidR="00F333AF" w:rsidRPr="00F333AF">
        <w:rPr>
          <w:rFonts w:ascii="Arial" w:hAnsi="Arial" w:cs="Arial"/>
          <w:noProof/>
          <w:sz w:val="22"/>
          <w:szCs w:val="22"/>
          <w:lang w:val="es-ES_tradnl"/>
        </w:rPr>
        <w:t>(Alburquerque, 2004; Boisier, 2005; Arocena, 2002; Vazquez Barquero, 2002; Rodríguez, 2001)</w:t>
      </w:r>
    </w:p>
    <w:p w14:paraId="00F8755F" w14:textId="023C8849" w:rsidR="00596C57" w:rsidRPr="00F333AF" w:rsidRDefault="003C0136"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Una de las consideracio</w:t>
      </w:r>
      <w:r w:rsidR="00E442C5">
        <w:rPr>
          <w:rFonts w:ascii="Arial" w:hAnsi="Arial" w:cs="Arial"/>
          <w:sz w:val="22"/>
          <w:szCs w:val="22"/>
        </w:rPr>
        <w:t>nes más importantes que se debe</w:t>
      </w:r>
      <w:r w:rsidRPr="00F333AF">
        <w:rPr>
          <w:rFonts w:ascii="Arial" w:hAnsi="Arial" w:cs="Arial"/>
          <w:sz w:val="22"/>
          <w:szCs w:val="22"/>
        </w:rPr>
        <w:t xml:space="preserve"> tomar en consideración es que el logro de un desarrollo en la sociedad, debe abarcar las dimenciones, sociales, culturales</w:t>
      </w:r>
      <w:r w:rsidR="005F3A33" w:rsidRPr="00F333AF">
        <w:rPr>
          <w:rFonts w:ascii="Arial" w:hAnsi="Arial" w:cs="Arial"/>
          <w:sz w:val="22"/>
          <w:szCs w:val="22"/>
        </w:rPr>
        <w:t>,</w:t>
      </w:r>
      <w:r w:rsidRPr="00F333AF">
        <w:rPr>
          <w:rFonts w:ascii="Arial" w:hAnsi="Arial" w:cs="Arial"/>
          <w:sz w:val="22"/>
          <w:szCs w:val="22"/>
        </w:rPr>
        <w:t xml:space="preserve"> económicas y medioambientales de forma integral, no puede sobreponerse una sobre otra, ni puede ser excluida ninguna.</w:t>
      </w:r>
    </w:p>
    <w:p w14:paraId="56BB5B1B" w14:textId="77777777" w:rsidR="00A8579D" w:rsidRPr="00F333AF" w:rsidRDefault="00A8579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La participación del gobierno, debe ser visto desde diversos enfoques, porque las políticas nacionales tienden a ser planteadas desde una visión global, donde las posibidades de inserción en las comunidades depende del nivel de gestión de sus actores </w:t>
      </w:r>
      <w:r w:rsidR="005F3A33" w:rsidRPr="00F333AF">
        <w:rPr>
          <w:rFonts w:ascii="Arial" w:hAnsi="Arial" w:cs="Arial"/>
          <w:sz w:val="22"/>
          <w:szCs w:val="22"/>
        </w:rPr>
        <w:t>y</w:t>
      </w:r>
      <w:r w:rsidRPr="00F333AF">
        <w:rPr>
          <w:rFonts w:ascii="Arial" w:hAnsi="Arial" w:cs="Arial"/>
          <w:sz w:val="22"/>
          <w:szCs w:val="22"/>
        </w:rPr>
        <w:t xml:space="preserve"> del nivel de deterioro que genera </w:t>
      </w:r>
      <w:r w:rsidR="005F3A33" w:rsidRPr="00F333AF">
        <w:rPr>
          <w:rFonts w:ascii="Arial" w:hAnsi="Arial" w:cs="Arial"/>
          <w:sz w:val="22"/>
          <w:szCs w:val="22"/>
        </w:rPr>
        <w:t xml:space="preserve">la </w:t>
      </w:r>
      <w:r w:rsidRPr="00F333AF">
        <w:rPr>
          <w:rFonts w:ascii="Arial" w:hAnsi="Arial" w:cs="Arial"/>
          <w:sz w:val="22"/>
          <w:szCs w:val="22"/>
        </w:rPr>
        <w:t xml:space="preserve">precupación por el detonante social que ello implica. </w:t>
      </w:r>
    </w:p>
    <w:p w14:paraId="6CA31158" w14:textId="77777777" w:rsidR="005F3A33" w:rsidRDefault="00A8579D" w:rsidP="00F333AF">
      <w:pPr>
        <w:pStyle w:val="NormalWeb"/>
        <w:spacing w:before="0" w:beforeAutospacing="0" w:after="0" w:afterAutospacing="0" w:line="360" w:lineRule="auto"/>
        <w:ind w:right="49"/>
        <w:jc w:val="both"/>
        <w:rPr>
          <w:rFonts w:ascii="Arial" w:hAnsi="Arial" w:cs="Arial"/>
          <w:noProof/>
          <w:sz w:val="22"/>
          <w:szCs w:val="22"/>
          <w:lang w:val="es-ES_tradnl"/>
        </w:rPr>
      </w:pPr>
      <w:r w:rsidRPr="00F333AF">
        <w:rPr>
          <w:rFonts w:ascii="Arial" w:hAnsi="Arial" w:cs="Arial"/>
          <w:sz w:val="22"/>
          <w:szCs w:val="22"/>
        </w:rPr>
        <w:t xml:space="preserve">La participación del gobierno local, debería ser más efectiva, toda vez que está más cerca de los ciudadanos y sus problemas, pero se requiere cuente con capacidades de gestión y de capacidad de contar con recursos financieros para la generación de acciones que beneficien a la comunidad </w:t>
      </w:r>
      <w:r w:rsidR="00F333AF" w:rsidRPr="00F333AF">
        <w:rPr>
          <w:rFonts w:ascii="Arial" w:hAnsi="Arial" w:cs="Arial"/>
          <w:noProof/>
          <w:sz w:val="22"/>
          <w:szCs w:val="22"/>
          <w:lang w:val="es-ES_tradnl"/>
        </w:rPr>
        <w:t>(Gauna, 2014)</w:t>
      </w:r>
    </w:p>
    <w:p w14:paraId="60BD89F8" w14:textId="69594291" w:rsidR="00002C00" w:rsidRDefault="00002C00" w:rsidP="00F333AF">
      <w:pPr>
        <w:pStyle w:val="NormalWeb"/>
        <w:spacing w:before="0" w:beforeAutospacing="0" w:after="0" w:afterAutospacing="0" w:line="360" w:lineRule="auto"/>
        <w:ind w:right="49"/>
        <w:jc w:val="both"/>
        <w:rPr>
          <w:rFonts w:ascii="Arial" w:hAnsi="Arial" w:cs="Arial"/>
          <w:noProof/>
          <w:sz w:val="22"/>
          <w:szCs w:val="22"/>
          <w:lang w:val="es-ES_tradnl"/>
        </w:rPr>
      </w:pPr>
      <w:r>
        <w:rPr>
          <w:rFonts w:ascii="Arial" w:hAnsi="Arial" w:cs="Arial"/>
          <w:noProof/>
          <w:sz w:val="22"/>
          <w:szCs w:val="22"/>
          <w:lang w:val="es-ES_tradnl"/>
        </w:rPr>
        <w:t xml:space="preserve">Sobre la participación de las empresas, existen opiniones diversas, desde aquellos que postulan un desarrollo para el mercado local, a quienes quieren que sus procesos productivos se incerten en mercados globales. De otra manera también se plantean </w:t>
      </w:r>
      <w:r>
        <w:rPr>
          <w:rFonts w:ascii="Arial" w:hAnsi="Arial" w:cs="Arial"/>
          <w:noProof/>
          <w:sz w:val="22"/>
          <w:szCs w:val="22"/>
          <w:lang w:val="es-ES_tradnl"/>
        </w:rPr>
        <w:lastRenderedPageBreak/>
        <w:t>empresas con capital e intereses locales o aquellos que desde el exterior ven un buen negocio y se incertan en la comunidad para lograr beneficios económicos.</w:t>
      </w:r>
    </w:p>
    <w:p w14:paraId="1CBF136F" w14:textId="4B4DEF27" w:rsidR="00002C00" w:rsidRPr="00F333AF" w:rsidRDefault="00002C00" w:rsidP="00F333AF">
      <w:pPr>
        <w:pStyle w:val="NormalWeb"/>
        <w:spacing w:before="0" w:beforeAutospacing="0" w:after="0" w:afterAutospacing="0" w:line="360" w:lineRule="auto"/>
        <w:ind w:right="49"/>
        <w:jc w:val="both"/>
        <w:rPr>
          <w:rFonts w:ascii="Arial" w:hAnsi="Arial" w:cs="Arial"/>
          <w:sz w:val="22"/>
          <w:szCs w:val="22"/>
        </w:rPr>
      </w:pPr>
      <w:r>
        <w:rPr>
          <w:rFonts w:ascii="Arial" w:hAnsi="Arial" w:cs="Arial"/>
          <w:noProof/>
          <w:sz w:val="22"/>
          <w:szCs w:val="22"/>
          <w:lang w:val="es-ES_tradnl"/>
        </w:rPr>
        <w:t xml:space="preserve">Cualquier forma que adopten los esfuerzos empresariales, el desarrollo local postula que deben responder a las capacidades del territorio e incluir en el reparto de los beneficios a la comunidad, generando empleos permanentes y bien remunerados, no dañando al medio natural, generando procesos de </w:t>
      </w:r>
      <w:r w:rsidR="00E85356">
        <w:rPr>
          <w:rFonts w:ascii="Arial" w:hAnsi="Arial" w:cs="Arial"/>
          <w:noProof/>
          <w:sz w:val="22"/>
          <w:szCs w:val="22"/>
          <w:lang w:val="es-ES_tradnl"/>
        </w:rPr>
        <w:t>regeneración ambiental y siendo proactivos en la mejora de la población sin generar conflictos con sus formas de vida cultural.</w:t>
      </w:r>
    </w:p>
    <w:p w14:paraId="2F117482" w14:textId="77777777" w:rsidR="00FF6883" w:rsidRDefault="00FF6883" w:rsidP="00F333AF">
      <w:pPr>
        <w:pStyle w:val="NormalWeb"/>
        <w:spacing w:before="0" w:beforeAutospacing="0" w:after="0" w:afterAutospacing="0" w:line="360" w:lineRule="auto"/>
        <w:ind w:right="49"/>
        <w:jc w:val="both"/>
        <w:rPr>
          <w:rFonts w:ascii="Arial" w:hAnsi="Arial" w:cs="Arial"/>
          <w:b/>
          <w:sz w:val="22"/>
          <w:szCs w:val="22"/>
        </w:rPr>
      </w:pPr>
    </w:p>
    <w:p w14:paraId="3C0FF4BA" w14:textId="77777777" w:rsidR="005F3A33" w:rsidRPr="00F333AF" w:rsidRDefault="005F3A33" w:rsidP="00F333AF">
      <w:pPr>
        <w:pStyle w:val="NormalWeb"/>
        <w:spacing w:before="0" w:beforeAutospacing="0" w:after="0" w:afterAutospacing="0" w:line="360" w:lineRule="auto"/>
        <w:ind w:right="49"/>
        <w:jc w:val="both"/>
        <w:rPr>
          <w:rFonts w:ascii="Arial" w:hAnsi="Arial" w:cs="Arial"/>
          <w:b/>
          <w:sz w:val="22"/>
          <w:szCs w:val="22"/>
        </w:rPr>
      </w:pPr>
      <w:r w:rsidRPr="00F333AF">
        <w:rPr>
          <w:rFonts w:ascii="Arial" w:hAnsi="Arial" w:cs="Arial"/>
          <w:b/>
          <w:sz w:val="22"/>
          <w:szCs w:val="22"/>
        </w:rPr>
        <w:t>El Modelo de Desarrollo desde el Turismo</w:t>
      </w:r>
    </w:p>
    <w:p w14:paraId="4B2C5E9C" w14:textId="489BAAE8" w:rsidR="00223805" w:rsidRPr="00F333AF" w:rsidRDefault="00223805"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Una actividad que cumple con muchas de las preocupaciones del des</w:t>
      </w:r>
      <w:r w:rsidR="006C697C" w:rsidRPr="00F333AF">
        <w:rPr>
          <w:rFonts w:ascii="Arial" w:hAnsi="Arial" w:cs="Arial"/>
          <w:sz w:val="22"/>
          <w:szCs w:val="22"/>
        </w:rPr>
        <w:t>arrollo sustentable, es el turi</w:t>
      </w:r>
      <w:r w:rsidRPr="00F333AF">
        <w:rPr>
          <w:rFonts w:ascii="Arial" w:hAnsi="Arial" w:cs="Arial"/>
          <w:sz w:val="22"/>
          <w:szCs w:val="22"/>
        </w:rPr>
        <w:t>s</w:t>
      </w:r>
      <w:r w:rsidR="006C697C" w:rsidRPr="00F333AF">
        <w:rPr>
          <w:rFonts w:ascii="Arial" w:hAnsi="Arial" w:cs="Arial"/>
          <w:sz w:val="22"/>
          <w:szCs w:val="22"/>
        </w:rPr>
        <w:t>mo, toda vez que en é</w:t>
      </w:r>
      <w:r w:rsidRPr="00F333AF">
        <w:rPr>
          <w:rFonts w:ascii="Arial" w:hAnsi="Arial" w:cs="Arial"/>
          <w:sz w:val="22"/>
          <w:szCs w:val="22"/>
        </w:rPr>
        <w:t>l se</w:t>
      </w:r>
      <w:r w:rsidR="005F3A33" w:rsidRPr="00F333AF">
        <w:rPr>
          <w:rFonts w:ascii="Arial" w:hAnsi="Arial" w:cs="Arial"/>
          <w:sz w:val="22"/>
          <w:szCs w:val="22"/>
        </w:rPr>
        <w:t xml:space="preserve"> utilizan de forma intensiva  los recursos naturales </w:t>
      </w:r>
      <w:r w:rsidR="000D651D">
        <w:rPr>
          <w:rFonts w:ascii="Arial" w:hAnsi="Arial" w:cs="Arial"/>
          <w:sz w:val="22"/>
          <w:szCs w:val="22"/>
        </w:rPr>
        <w:t xml:space="preserve">y </w:t>
      </w:r>
      <w:r w:rsidRPr="00F333AF">
        <w:rPr>
          <w:rFonts w:ascii="Arial" w:hAnsi="Arial" w:cs="Arial"/>
          <w:sz w:val="22"/>
          <w:szCs w:val="22"/>
        </w:rPr>
        <w:t>la mano de obra</w:t>
      </w:r>
      <w:r w:rsidR="005F3A33" w:rsidRPr="00F333AF">
        <w:rPr>
          <w:rFonts w:ascii="Arial" w:hAnsi="Arial" w:cs="Arial"/>
          <w:sz w:val="22"/>
          <w:szCs w:val="22"/>
        </w:rPr>
        <w:t>, en esta actividad la pri</w:t>
      </w:r>
      <w:r w:rsidRPr="00F333AF">
        <w:rPr>
          <w:rFonts w:ascii="Arial" w:hAnsi="Arial" w:cs="Arial"/>
          <w:sz w:val="22"/>
          <w:szCs w:val="22"/>
        </w:rPr>
        <w:t>ncipal fuente de riqueza se da a partir de la utilización de estos dos factore</w:t>
      </w:r>
      <w:r w:rsidR="006C697C" w:rsidRPr="00F333AF">
        <w:rPr>
          <w:rFonts w:ascii="Arial" w:hAnsi="Arial" w:cs="Arial"/>
          <w:sz w:val="22"/>
          <w:szCs w:val="22"/>
        </w:rPr>
        <w:t>s, dejando en una menor proporc</w:t>
      </w:r>
      <w:r w:rsidRPr="00F333AF">
        <w:rPr>
          <w:rFonts w:ascii="Arial" w:hAnsi="Arial" w:cs="Arial"/>
          <w:sz w:val="22"/>
          <w:szCs w:val="22"/>
        </w:rPr>
        <w:t>ión a la tecnología, a pesar de ser la que más riqueza genera en los procesos actuales.</w:t>
      </w:r>
      <w:r w:rsidR="0043381E" w:rsidRPr="00F333AF">
        <w:rPr>
          <w:rFonts w:ascii="Arial" w:hAnsi="Arial" w:cs="Arial"/>
          <w:sz w:val="22"/>
          <w:szCs w:val="22"/>
        </w:rPr>
        <w:t xml:space="preserve"> </w:t>
      </w:r>
      <w:r w:rsidR="00F333AF" w:rsidRPr="00F333AF">
        <w:rPr>
          <w:rFonts w:ascii="Arial" w:hAnsi="Arial" w:cs="Arial"/>
          <w:noProof/>
          <w:sz w:val="22"/>
          <w:szCs w:val="22"/>
          <w:lang w:val="es-ES_tradnl"/>
        </w:rPr>
        <w:t>(O. M.T., 1999; Goméz, 2003; César &amp; Arnaiz, 2006)</w:t>
      </w:r>
    </w:p>
    <w:p w14:paraId="003654C0" w14:textId="77777777" w:rsidR="0072795E" w:rsidRPr="00F333AF" w:rsidRDefault="00223805"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Así el turismo </w:t>
      </w:r>
      <w:r w:rsidR="0072795E" w:rsidRPr="00F333AF">
        <w:rPr>
          <w:rFonts w:ascii="Arial" w:hAnsi="Arial" w:cs="Arial"/>
          <w:sz w:val="22"/>
          <w:szCs w:val="22"/>
        </w:rPr>
        <w:t>tiene una dob</w:t>
      </w:r>
      <w:r w:rsidR="005E560B" w:rsidRPr="00F333AF">
        <w:rPr>
          <w:rFonts w:ascii="Arial" w:hAnsi="Arial" w:cs="Arial"/>
          <w:sz w:val="22"/>
          <w:szCs w:val="22"/>
        </w:rPr>
        <w:t>le</w:t>
      </w:r>
      <w:r w:rsidR="0072795E" w:rsidRPr="00F333AF">
        <w:rPr>
          <w:rFonts w:ascii="Arial" w:hAnsi="Arial" w:cs="Arial"/>
          <w:sz w:val="22"/>
          <w:szCs w:val="22"/>
        </w:rPr>
        <w:t xml:space="preserve"> preocupación en términos sociales, por un lado al turista, que espera recibir un servicio de calidad que le permita tener una experiencia de vida, donde el contacto con la naturaleza, la convivencia con la cultura y la atención de los habitantes locales logren el objeto que es la satisfacción del turista.</w:t>
      </w:r>
    </w:p>
    <w:p w14:paraId="3F5E0791" w14:textId="77777777" w:rsidR="006C697C" w:rsidRPr="00F333AF" w:rsidRDefault="0072795E"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Por otro lado se tiene a la comunidad de acogida, quienes viven en los lugares donde se realizá el turismo y eventualmente viven de él, pero que sea cual sea su intervención en el turismo, los efectos positivos y más los negativos tendrán un efecto en las comunidades.</w:t>
      </w:r>
      <w:r w:rsidR="006C697C" w:rsidRPr="00F333AF">
        <w:rPr>
          <w:rFonts w:ascii="Arial" w:hAnsi="Arial" w:cs="Arial"/>
          <w:sz w:val="22"/>
          <w:szCs w:val="22"/>
        </w:rPr>
        <w:t xml:space="preserve"> </w:t>
      </w:r>
    </w:p>
    <w:p w14:paraId="155519E6" w14:textId="77777777" w:rsidR="00223805" w:rsidRPr="00F333AF" w:rsidRDefault="006C697C"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 el turismo la implantación de formas de vida diferentes a las que tienen las comunidades de acogida, trastocan su estructura cultural, perdiendo con ello identidad, situación que de forma intangible viene a afectar de forma adiconal a las comunidades.</w:t>
      </w:r>
      <w:r w:rsidR="0072795E" w:rsidRPr="00F333AF">
        <w:rPr>
          <w:rFonts w:ascii="Arial" w:hAnsi="Arial" w:cs="Arial"/>
          <w:sz w:val="22"/>
          <w:szCs w:val="22"/>
        </w:rPr>
        <w:t xml:space="preserve"> </w:t>
      </w:r>
    </w:p>
    <w:p w14:paraId="7CCF54B5" w14:textId="77777777" w:rsidR="003F30C1" w:rsidRPr="00F333AF" w:rsidRDefault="00223805"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La globalización de los mercados, donde </w:t>
      </w:r>
      <w:r w:rsidR="003F30C1" w:rsidRPr="00F333AF">
        <w:rPr>
          <w:rFonts w:ascii="Arial" w:hAnsi="Arial" w:cs="Arial"/>
          <w:sz w:val="22"/>
          <w:szCs w:val="22"/>
        </w:rPr>
        <w:t xml:space="preserve"> </w:t>
      </w:r>
      <w:r w:rsidR="0072795E" w:rsidRPr="00F333AF">
        <w:rPr>
          <w:rFonts w:ascii="Arial" w:hAnsi="Arial" w:cs="Arial"/>
          <w:sz w:val="22"/>
          <w:szCs w:val="22"/>
        </w:rPr>
        <w:t>la mayor parte de las activades economicas están involucradas, tienen una mayor injerencia en actividades como el turismo, e</w:t>
      </w:r>
      <w:r w:rsidR="005F3A33" w:rsidRPr="00F333AF">
        <w:rPr>
          <w:rFonts w:ascii="Arial" w:hAnsi="Arial" w:cs="Arial"/>
          <w:sz w:val="22"/>
          <w:szCs w:val="22"/>
        </w:rPr>
        <w:t>l</w:t>
      </w:r>
      <w:r w:rsidR="0072795E" w:rsidRPr="00F333AF">
        <w:rPr>
          <w:rFonts w:ascii="Arial" w:hAnsi="Arial" w:cs="Arial"/>
          <w:sz w:val="22"/>
          <w:szCs w:val="22"/>
        </w:rPr>
        <w:t xml:space="preserve"> cual es considerado una de las actividades más globlizadas en el planeta. </w:t>
      </w:r>
    </w:p>
    <w:p w14:paraId="38F1A0E3" w14:textId="4EF454CF" w:rsidR="0072795E" w:rsidRPr="00F333AF" w:rsidRDefault="0072795E"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De las alternativas más usadas en </w:t>
      </w:r>
      <w:r w:rsidR="008F5D82" w:rsidRPr="00F333AF">
        <w:rPr>
          <w:rFonts w:ascii="Arial" w:hAnsi="Arial" w:cs="Arial"/>
          <w:sz w:val="22"/>
          <w:szCs w:val="22"/>
        </w:rPr>
        <w:t>las localidades para integrarse en la globalizacióin, es el turismo, ya sea como actividad de masas o de segmentos (naturaleza, alternativo, cultural o recreativo), incluso muchos países lo tienen como una de sus estrategías más import</w:t>
      </w:r>
      <w:r w:rsidR="002B1E84" w:rsidRPr="00F333AF">
        <w:rPr>
          <w:rFonts w:ascii="Arial" w:hAnsi="Arial" w:cs="Arial"/>
          <w:sz w:val="22"/>
          <w:szCs w:val="22"/>
        </w:rPr>
        <w:t>an</w:t>
      </w:r>
      <w:r w:rsidR="005E560B" w:rsidRPr="00F333AF">
        <w:rPr>
          <w:rFonts w:ascii="Arial" w:hAnsi="Arial" w:cs="Arial"/>
          <w:sz w:val="22"/>
          <w:szCs w:val="22"/>
        </w:rPr>
        <w:t>te, en sus</w:t>
      </w:r>
      <w:r w:rsidR="000D651D">
        <w:rPr>
          <w:rFonts w:ascii="Arial" w:hAnsi="Arial" w:cs="Arial"/>
          <w:sz w:val="22"/>
          <w:szCs w:val="22"/>
        </w:rPr>
        <w:t xml:space="preserve"> </w:t>
      </w:r>
      <w:r w:rsidR="005E560B" w:rsidRPr="00F333AF">
        <w:rPr>
          <w:rFonts w:ascii="Arial" w:hAnsi="Arial" w:cs="Arial"/>
          <w:sz w:val="22"/>
          <w:szCs w:val="22"/>
        </w:rPr>
        <w:t>diversas modalidades</w:t>
      </w:r>
      <w:r w:rsidR="008F5D82" w:rsidRPr="00F333AF">
        <w:rPr>
          <w:rFonts w:ascii="Arial" w:hAnsi="Arial" w:cs="Arial"/>
          <w:sz w:val="22"/>
          <w:szCs w:val="22"/>
        </w:rPr>
        <w:t xml:space="preserve"> (Costa Rica, Argentina, España).</w:t>
      </w:r>
    </w:p>
    <w:p w14:paraId="4BAF72B2" w14:textId="2878898D" w:rsidR="00FF6883" w:rsidRPr="00A40ACE" w:rsidRDefault="0008275D" w:rsidP="00A40ACE">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lastRenderedPageBreak/>
        <w:t xml:space="preserve">El turismo es además un excelente canal para generar migración hacia las zonas donde se desarrolla, para las áreas en crecimiento la migración se da por parte de campesinos que encuentran en la construcción de insfraetructura una oportunidad de empleo mejor que la que tenían en sus comunidades. Una vez construida la infraestructura, los migrantes se quedan a vivir con la esperanza de ser constratados en la operación del turismo, además que se da una nueva ola de migrantes de personal capacitado en la operación y la gestión del turismo. </w:t>
      </w:r>
      <w:r w:rsidR="00F333AF" w:rsidRPr="00F333AF">
        <w:rPr>
          <w:rFonts w:ascii="Arial" w:hAnsi="Arial" w:cs="Arial"/>
          <w:noProof/>
          <w:sz w:val="22"/>
          <w:szCs w:val="22"/>
          <w:lang w:val="es-ES_tradnl"/>
        </w:rPr>
        <w:t>(Virgen &amp; Gauna, 2011)</w:t>
      </w:r>
    </w:p>
    <w:p w14:paraId="23DFA266" w14:textId="77BD8DAB" w:rsidR="00827FE3" w:rsidRPr="00A40ACE" w:rsidRDefault="00827FE3" w:rsidP="00A40ACE">
      <w:pPr>
        <w:spacing w:line="360" w:lineRule="auto"/>
        <w:jc w:val="left"/>
        <w:rPr>
          <w:rFonts w:eastAsia="Times New Roman"/>
          <w:b/>
          <w:lang w:eastAsia="es-MX"/>
        </w:rPr>
      </w:pPr>
      <w:r w:rsidRPr="00F333AF">
        <w:rPr>
          <w:b/>
        </w:rPr>
        <w:t xml:space="preserve">Metodología </w:t>
      </w:r>
    </w:p>
    <w:p w14:paraId="5565DAA7" w14:textId="77777777" w:rsidR="00570587" w:rsidRPr="00F333AF" w:rsidRDefault="00827FE3" w:rsidP="00A40ACE">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Esta investigación </w:t>
      </w:r>
      <w:r w:rsidR="00570587" w:rsidRPr="00F333AF">
        <w:rPr>
          <w:rFonts w:ascii="Arial" w:hAnsi="Arial" w:cs="Arial"/>
          <w:sz w:val="22"/>
          <w:szCs w:val="22"/>
        </w:rPr>
        <w:t>se</w:t>
      </w:r>
      <w:r w:rsidRPr="00F333AF">
        <w:rPr>
          <w:rFonts w:ascii="Arial" w:hAnsi="Arial" w:cs="Arial"/>
          <w:sz w:val="22"/>
          <w:szCs w:val="22"/>
        </w:rPr>
        <w:t xml:space="preserve"> realiz</w:t>
      </w:r>
      <w:r w:rsidR="00570587" w:rsidRPr="00F333AF">
        <w:rPr>
          <w:rFonts w:ascii="Arial" w:hAnsi="Arial" w:cs="Arial"/>
          <w:sz w:val="22"/>
          <w:szCs w:val="22"/>
        </w:rPr>
        <w:t>ó</w:t>
      </w:r>
      <w:r w:rsidRPr="00F333AF">
        <w:rPr>
          <w:rFonts w:ascii="Arial" w:hAnsi="Arial" w:cs="Arial"/>
          <w:sz w:val="22"/>
          <w:szCs w:val="22"/>
        </w:rPr>
        <w:t xml:space="preserve"> para conocer la percepción de los habitantes de una ciudad turística, sobre los efectos que</w:t>
      </w:r>
      <w:r w:rsidR="00570587" w:rsidRPr="00F333AF">
        <w:rPr>
          <w:rFonts w:ascii="Arial" w:hAnsi="Arial" w:cs="Arial"/>
          <w:sz w:val="22"/>
          <w:szCs w:val="22"/>
        </w:rPr>
        <w:t xml:space="preserve"> provoca la </w:t>
      </w:r>
      <w:r w:rsidR="00306A43" w:rsidRPr="00F333AF">
        <w:rPr>
          <w:rFonts w:ascii="Arial" w:hAnsi="Arial" w:cs="Arial"/>
          <w:sz w:val="22"/>
          <w:szCs w:val="22"/>
        </w:rPr>
        <w:t>Turismo</w:t>
      </w:r>
      <w:r w:rsidR="00570587" w:rsidRPr="00F333AF">
        <w:rPr>
          <w:rFonts w:ascii="Arial" w:hAnsi="Arial" w:cs="Arial"/>
          <w:sz w:val="22"/>
          <w:szCs w:val="22"/>
        </w:rPr>
        <w:t>, d</w:t>
      </w:r>
      <w:r w:rsidRPr="00F333AF">
        <w:rPr>
          <w:rFonts w:ascii="Arial" w:hAnsi="Arial" w:cs="Arial"/>
          <w:sz w:val="22"/>
          <w:szCs w:val="22"/>
        </w:rPr>
        <w:t>e acuerdo a lo que establece la Agenda 21 para el turismo</w:t>
      </w:r>
      <w:r w:rsidR="00570587" w:rsidRPr="00F333AF">
        <w:rPr>
          <w:rFonts w:ascii="Arial" w:hAnsi="Arial" w:cs="Arial"/>
          <w:sz w:val="22"/>
          <w:szCs w:val="22"/>
        </w:rPr>
        <w:t xml:space="preserve">. </w:t>
      </w:r>
    </w:p>
    <w:p w14:paraId="3F8209F7" w14:textId="42A64183" w:rsidR="00306A43" w:rsidRPr="00F333AF" w:rsidRDefault="009D2BB0" w:rsidP="00A40ACE">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S</w:t>
      </w:r>
      <w:r w:rsidR="00306A43" w:rsidRPr="00F333AF">
        <w:rPr>
          <w:rFonts w:ascii="Arial" w:hAnsi="Arial" w:cs="Arial"/>
          <w:sz w:val="22"/>
          <w:szCs w:val="22"/>
        </w:rPr>
        <w:t>e basa en un trabajo previó, el cual aún que tenía los mismos objetivos, ahora se pretende afinar de mejor manera la investigación con la finalidad de que los resultados logren una mejor consistencia</w:t>
      </w:r>
      <w:r w:rsidR="006607CF" w:rsidRPr="006607CF">
        <w:rPr>
          <w:rFonts w:ascii="Arial" w:hAnsi="Arial" w:cs="Arial"/>
          <w:b/>
          <w:sz w:val="22"/>
          <w:szCs w:val="22"/>
        </w:rPr>
        <w:t xml:space="preserve"> </w:t>
      </w:r>
      <w:sdt>
        <w:sdtPr>
          <w:rPr>
            <w:rFonts w:ascii="Arial" w:hAnsi="Arial" w:cs="Arial"/>
            <w:b/>
            <w:sz w:val="22"/>
            <w:szCs w:val="22"/>
          </w:rPr>
          <w:id w:val="305518139"/>
          <w:citation/>
        </w:sdtPr>
        <w:sdtEndPr/>
        <w:sdtContent>
          <w:r w:rsidR="006607CF" w:rsidRPr="006607CF">
            <w:rPr>
              <w:rFonts w:ascii="Arial" w:hAnsi="Arial" w:cs="Arial"/>
              <w:b/>
              <w:sz w:val="22"/>
              <w:szCs w:val="22"/>
            </w:rPr>
            <w:fldChar w:fldCharType="begin"/>
          </w:r>
          <w:r w:rsidR="006607CF" w:rsidRPr="006607CF">
            <w:rPr>
              <w:rFonts w:ascii="Arial" w:hAnsi="Arial" w:cs="Arial"/>
              <w:b/>
              <w:sz w:val="22"/>
              <w:szCs w:val="22"/>
              <w:lang w:val="es-ES_tradnl"/>
            </w:rPr>
            <w:instrText xml:space="preserve">CITATION Gau11 \t  \l 1034 </w:instrText>
          </w:r>
          <w:r w:rsidR="006607CF" w:rsidRPr="006607CF">
            <w:rPr>
              <w:rFonts w:ascii="Arial" w:hAnsi="Arial" w:cs="Arial"/>
              <w:b/>
              <w:sz w:val="22"/>
              <w:szCs w:val="22"/>
            </w:rPr>
            <w:fldChar w:fldCharType="separate"/>
          </w:r>
          <w:r w:rsidR="006607CF" w:rsidRPr="006607CF">
            <w:rPr>
              <w:rFonts w:ascii="Arial" w:hAnsi="Arial" w:cs="Arial"/>
              <w:noProof/>
              <w:sz w:val="22"/>
              <w:szCs w:val="22"/>
              <w:lang w:val="es-ES_tradnl"/>
            </w:rPr>
            <w:t>(Gauna, 2011)</w:t>
          </w:r>
          <w:r w:rsidR="006607CF" w:rsidRPr="006607CF">
            <w:rPr>
              <w:rFonts w:ascii="Arial" w:hAnsi="Arial" w:cs="Arial"/>
              <w:b/>
              <w:sz w:val="22"/>
              <w:szCs w:val="22"/>
            </w:rPr>
            <w:fldChar w:fldCharType="end"/>
          </w:r>
        </w:sdtContent>
      </w:sdt>
      <w:r w:rsidR="006607CF" w:rsidRPr="006607CF">
        <w:rPr>
          <w:rFonts w:ascii="Arial" w:hAnsi="Arial" w:cs="Arial"/>
          <w:sz w:val="22"/>
          <w:szCs w:val="22"/>
        </w:rPr>
        <w:t>.</w:t>
      </w:r>
    </w:p>
    <w:p w14:paraId="7AC525A3" w14:textId="24ADEF70" w:rsidR="00306A43" w:rsidRPr="00F333AF" w:rsidRDefault="00306A43"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De acuerdo a la </w:t>
      </w:r>
      <w:r w:rsidR="006607CF" w:rsidRPr="006607CF">
        <w:rPr>
          <w:rFonts w:ascii="Arial" w:hAnsi="Arial" w:cs="Arial"/>
          <w:b/>
          <w:i/>
          <w:sz w:val="22"/>
          <w:szCs w:val="22"/>
        </w:rPr>
        <w:t>“</w:t>
      </w:r>
      <w:r w:rsidRPr="006607CF">
        <w:rPr>
          <w:rFonts w:ascii="Arial" w:hAnsi="Arial" w:cs="Arial"/>
          <w:b/>
          <w:i/>
          <w:sz w:val="22"/>
          <w:szCs w:val="22"/>
        </w:rPr>
        <w:t>A</w:t>
      </w:r>
      <w:r w:rsidR="006607CF" w:rsidRPr="006607CF">
        <w:rPr>
          <w:rFonts w:ascii="Arial" w:hAnsi="Arial" w:cs="Arial"/>
          <w:b/>
          <w:i/>
          <w:sz w:val="22"/>
          <w:szCs w:val="22"/>
        </w:rPr>
        <w:t>genda 21 para el Turismo y los V</w:t>
      </w:r>
      <w:r w:rsidRPr="006607CF">
        <w:rPr>
          <w:rFonts w:ascii="Arial" w:hAnsi="Arial" w:cs="Arial"/>
          <w:b/>
          <w:i/>
          <w:sz w:val="22"/>
          <w:szCs w:val="22"/>
        </w:rPr>
        <w:t>iajes</w:t>
      </w:r>
      <w:r w:rsidR="006607CF" w:rsidRPr="006607CF">
        <w:rPr>
          <w:rFonts w:ascii="Arial" w:hAnsi="Arial" w:cs="Arial"/>
          <w:b/>
          <w:i/>
          <w:sz w:val="22"/>
          <w:szCs w:val="22"/>
        </w:rPr>
        <w:t>”</w:t>
      </w:r>
      <w:r w:rsidRPr="00F333AF">
        <w:rPr>
          <w:rFonts w:ascii="Arial" w:hAnsi="Arial" w:cs="Arial"/>
          <w:sz w:val="22"/>
          <w:szCs w:val="22"/>
        </w:rPr>
        <w:t xml:space="preserve"> se determinaron cuatro dimensiones en los que se puede medir los efectos del turismo, estos son la economía, los problemas sociales, la cultura y el medio ambiente natural, por lo que se pretende comprobar, mediante la aplicación</w:t>
      </w:r>
      <w:r w:rsidR="009D2BB0" w:rsidRPr="00F333AF">
        <w:rPr>
          <w:rFonts w:ascii="Arial" w:hAnsi="Arial" w:cs="Arial"/>
          <w:sz w:val="22"/>
          <w:szCs w:val="22"/>
        </w:rPr>
        <w:t xml:space="preserve"> de este estudio,</w:t>
      </w:r>
      <w:r w:rsidRPr="00F333AF">
        <w:rPr>
          <w:rFonts w:ascii="Arial" w:hAnsi="Arial" w:cs="Arial"/>
          <w:sz w:val="22"/>
          <w:szCs w:val="22"/>
        </w:rPr>
        <w:t xml:space="preserve"> </w:t>
      </w:r>
      <w:r w:rsidR="00DB6FB1" w:rsidRPr="00F333AF">
        <w:rPr>
          <w:rFonts w:ascii="Arial" w:hAnsi="Arial" w:cs="Arial"/>
          <w:sz w:val="22"/>
          <w:szCs w:val="22"/>
        </w:rPr>
        <w:t>si la población percibe que los problemas que están en su comunidad, son  motivados por acciones que genera el turismo. Para ello se realizó una encuesta a población abierta donde a través de una serie de preguntas mide el nivel de percepción que tienen los habitantes, e</w:t>
      </w:r>
      <w:r w:rsidRPr="00F333AF">
        <w:rPr>
          <w:rFonts w:ascii="Arial" w:hAnsi="Arial" w:cs="Arial"/>
          <w:sz w:val="22"/>
          <w:szCs w:val="22"/>
        </w:rPr>
        <w:t xml:space="preserve">n la misma encuesta se preguntó si habían participado en la solución de problemas de su comunidad </w:t>
      </w:r>
      <w:r w:rsidR="00C14197" w:rsidRPr="00F333AF">
        <w:rPr>
          <w:rFonts w:ascii="Arial" w:hAnsi="Arial" w:cs="Arial"/>
          <w:sz w:val="22"/>
          <w:szCs w:val="22"/>
        </w:rPr>
        <w:t>y</w:t>
      </w:r>
      <w:r w:rsidR="000461A8" w:rsidRPr="00F333AF">
        <w:rPr>
          <w:rFonts w:ascii="Arial" w:hAnsi="Arial" w:cs="Arial"/>
          <w:sz w:val="22"/>
          <w:szCs w:val="22"/>
        </w:rPr>
        <w:t xml:space="preserve"> si se interesaban en dichos problemas.</w:t>
      </w:r>
    </w:p>
    <w:p w14:paraId="7841E768" w14:textId="77777777" w:rsidR="00DB6FB1" w:rsidRPr="00F333AF" w:rsidRDefault="00DB6FB1"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La hipóteisis planteada que se espera ser constestada a través de un modelo de ecuaciones estructurales dice:</w:t>
      </w:r>
    </w:p>
    <w:p w14:paraId="1357711A" w14:textId="77777777" w:rsidR="00DB6FB1" w:rsidRPr="00F333AF" w:rsidRDefault="00DB6FB1" w:rsidP="006607CF">
      <w:pPr>
        <w:ind w:left="709" w:right="49"/>
        <w:rPr>
          <w:b/>
          <w:color w:val="000000"/>
          <w:lang w:val="es-PE"/>
        </w:rPr>
      </w:pPr>
      <w:r w:rsidRPr="00F333AF">
        <w:rPr>
          <w:b/>
          <w:color w:val="000000"/>
          <w:lang w:val="es-PE"/>
        </w:rPr>
        <w:t>“Existe relación entre el nivel de percepción sobre los impactos del turismo en la problemática (Economía, Social, Cultural y Medio Ambiente) y él de los procesos de participación social que tienen los habitantes de la población en cuanto a su interés por participar o su participación concreta en la búsqueda de soluciones a los problemas que se tienen en la comunidad”</w:t>
      </w:r>
    </w:p>
    <w:p w14:paraId="1C9AB0B7" w14:textId="77777777" w:rsidR="00DB6FB1" w:rsidRPr="00F333AF" w:rsidRDefault="00DB6FB1" w:rsidP="00F333AF">
      <w:pPr>
        <w:pStyle w:val="NormalWeb"/>
        <w:spacing w:before="0" w:beforeAutospacing="0" w:after="0" w:afterAutospacing="0" w:line="360" w:lineRule="auto"/>
        <w:ind w:right="49"/>
        <w:jc w:val="both"/>
        <w:rPr>
          <w:rFonts w:ascii="Arial" w:hAnsi="Arial" w:cs="Arial"/>
          <w:sz w:val="22"/>
          <w:szCs w:val="22"/>
          <w:lang w:val="es-PE"/>
        </w:rPr>
      </w:pPr>
    </w:p>
    <w:p w14:paraId="757A0DC8" w14:textId="77777777" w:rsidR="000B3280" w:rsidRPr="00F333AF" w:rsidRDefault="000B3280" w:rsidP="00F333AF">
      <w:pPr>
        <w:spacing w:line="360" w:lineRule="auto"/>
      </w:pPr>
      <w:r w:rsidRPr="00F333AF">
        <w:t>Para determinar la muestra estadística, se determinó que el universo a investigar era la población que vive en la ciudad de Puerto Vallarta, Jalisco, mayor de edad, y la muestra se determinó de acuerdo a la fórmula de universos finitos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5508"/>
      </w:tblGrid>
      <w:tr w:rsidR="000B3280" w:rsidRPr="009C1399" w14:paraId="2CDD35F2" w14:textId="77777777" w:rsidTr="00CF5A49">
        <w:trPr>
          <w:trHeight w:val="554"/>
        </w:trPr>
        <w:tc>
          <w:tcPr>
            <w:tcW w:w="3389" w:type="dxa"/>
            <w:shd w:val="clear" w:color="auto" w:fill="auto"/>
          </w:tcPr>
          <w:p w14:paraId="6343F67B" w14:textId="5C514EB2" w:rsidR="000B3280" w:rsidRPr="009C1399" w:rsidRDefault="00556BCD" w:rsidP="00CF5A49">
            <w:pPr>
              <w:spacing w:line="360" w:lineRule="auto"/>
            </w:pPr>
            <w:r>
              <w:rPr>
                <w:noProof/>
                <w:lang w:val="en-US"/>
              </w:rPr>
              <w:lastRenderedPageBreak/>
              <w:drawing>
                <wp:inline distT="0" distB="0" distL="0" distR="0" wp14:anchorId="4C6BE953" wp14:editId="62E2E15A">
                  <wp:extent cx="2014855" cy="66865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4855" cy="668655"/>
                          </a:xfrm>
                          <a:prstGeom prst="rect">
                            <a:avLst/>
                          </a:prstGeom>
                          <a:noFill/>
                          <a:ln>
                            <a:noFill/>
                          </a:ln>
                        </pic:spPr>
                      </pic:pic>
                    </a:graphicData>
                  </a:graphic>
                </wp:inline>
              </w:drawing>
            </w:r>
          </w:p>
        </w:tc>
        <w:tc>
          <w:tcPr>
            <w:tcW w:w="5508" w:type="dxa"/>
            <w:shd w:val="clear" w:color="auto" w:fill="auto"/>
          </w:tcPr>
          <w:p w14:paraId="4153BD60" w14:textId="77777777" w:rsidR="000B3280" w:rsidRPr="009C1399" w:rsidRDefault="000B3280" w:rsidP="00CF5A49">
            <w:pPr>
              <w:keepLines/>
              <w:spacing w:line="240" w:lineRule="auto"/>
              <w:rPr>
                <w:rFonts w:eastAsia="Times New Roman"/>
              </w:rPr>
            </w:pPr>
            <w:r w:rsidRPr="009C1399">
              <w:rPr>
                <w:rFonts w:eastAsia="Times New Roman"/>
              </w:rPr>
              <w:t>n = tamaño de muestra</w:t>
            </w:r>
          </w:p>
          <w:p w14:paraId="4494ECE8" w14:textId="77777777" w:rsidR="000B3280" w:rsidRPr="009C1399" w:rsidRDefault="000B3280" w:rsidP="00CF5A49">
            <w:pPr>
              <w:keepLines/>
              <w:spacing w:line="240" w:lineRule="auto"/>
              <w:rPr>
                <w:rFonts w:eastAsia="Times New Roman"/>
              </w:rPr>
            </w:pPr>
            <w:r w:rsidRPr="009C1399">
              <w:rPr>
                <w:rFonts w:eastAsia="Times New Roman"/>
              </w:rPr>
              <w:t xml:space="preserve">N = Total de la población a investigar  </w:t>
            </w:r>
          </w:p>
          <w:p w14:paraId="205162BD" w14:textId="77777777" w:rsidR="000B3280" w:rsidRPr="009C1399" w:rsidRDefault="00556BCD" w:rsidP="00CF5A49">
            <w:pPr>
              <w:keepLines/>
              <w:spacing w:line="240" w:lineRule="auto"/>
              <w:rPr>
                <w:rFonts w:eastAsia="Times New Roman"/>
              </w:rPr>
            </w:pPr>
            <w:r>
              <w:rPr>
                <w:rFonts w:eastAsia="Times New Roman"/>
                <w:noProof/>
                <w:position w:val="-12"/>
                <w:lang w:val="en-US"/>
              </w:rPr>
              <w:drawing>
                <wp:inline distT="0" distB="0" distL="0" distR="0" wp14:anchorId="34EC2F7C" wp14:editId="63E67033">
                  <wp:extent cx="702945" cy="245745"/>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945" cy="245745"/>
                          </a:xfrm>
                          <a:prstGeom prst="rect">
                            <a:avLst/>
                          </a:prstGeom>
                          <a:noFill/>
                          <a:ln>
                            <a:noFill/>
                          </a:ln>
                        </pic:spPr>
                      </pic:pic>
                    </a:graphicData>
                  </a:graphic>
                </wp:inline>
              </w:drawing>
            </w:r>
            <w:r w:rsidR="000B3280" w:rsidRPr="009C1399">
              <w:rPr>
                <w:rFonts w:eastAsia="Times New Roman"/>
              </w:rPr>
              <w:t xml:space="preserve"> (Cuando la seguridad es del 95%)</w:t>
            </w:r>
          </w:p>
          <w:p w14:paraId="6D45BA0F" w14:textId="77777777" w:rsidR="000B3280" w:rsidRPr="009C1399" w:rsidRDefault="000B3280" w:rsidP="00CF5A49">
            <w:pPr>
              <w:keepLines/>
              <w:spacing w:line="240" w:lineRule="auto"/>
              <w:rPr>
                <w:rFonts w:eastAsia="Times New Roman"/>
              </w:rPr>
            </w:pPr>
            <w:r w:rsidRPr="009C1399">
              <w:rPr>
                <w:rFonts w:eastAsia="Times New Roman"/>
              </w:rPr>
              <w:t>p = proporción esperada de respuesta (en este caso es del 50% = 0 .5)</w:t>
            </w:r>
          </w:p>
          <w:p w14:paraId="26FFC3A4" w14:textId="77777777" w:rsidR="000B3280" w:rsidRPr="009C1399" w:rsidRDefault="000B3280" w:rsidP="00CF5A49">
            <w:pPr>
              <w:keepLines/>
              <w:spacing w:line="240" w:lineRule="auto"/>
              <w:rPr>
                <w:rFonts w:eastAsia="Times New Roman"/>
              </w:rPr>
            </w:pPr>
            <w:r w:rsidRPr="009C1399">
              <w:rPr>
                <w:rFonts w:eastAsia="Times New Roman"/>
              </w:rPr>
              <w:t>p = (1- p) proporción no esperada (en este caso 1-0.5 = 0.5)</w:t>
            </w:r>
          </w:p>
          <w:p w14:paraId="73A21A70" w14:textId="2D395A88" w:rsidR="000B3280" w:rsidRPr="007D7DB2" w:rsidRDefault="000B3280" w:rsidP="00CF5A49">
            <w:pPr>
              <w:keepLines/>
              <w:spacing w:line="240" w:lineRule="auto"/>
              <w:rPr>
                <w:rFonts w:eastAsia="Times New Roman"/>
              </w:rPr>
            </w:pPr>
            <w:r w:rsidRPr="009C1399">
              <w:rPr>
                <w:rFonts w:eastAsia="Times New Roman"/>
              </w:rPr>
              <w:t>d= error estadístico (Para este caso es de 5% = 0.05)</w:t>
            </w:r>
          </w:p>
        </w:tc>
      </w:tr>
    </w:tbl>
    <w:p w14:paraId="3FC764BE" w14:textId="77777777" w:rsidR="006607CF" w:rsidRDefault="006607CF" w:rsidP="00F333AF">
      <w:pPr>
        <w:spacing w:line="360" w:lineRule="auto"/>
      </w:pPr>
    </w:p>
    <w:p w14:paraId="59F9B0FA" w14:textId="06664C11" w:rsidR="000B3280" w:rsidRPr="00F333AF" w:rsidRDefault="006607CF" w:rsidP="00F333AF">
      <w:pPr>
        <w:spacing w:line="360" w:lineRule="auto"/>
      </w:pPr>
      <w:r>
        <w:t xml:space="preserve">De acuerdo a los datos del XII Censo de Población y Vivienda 2010 </w:t>
      </w:r>
      <w:sdt>
        <w:sdtPr>
          <w:id w:val="-1558857058"/>
          <w:citation/>
        </w:sdtPr>
        <w:sdtEndPr/>
        <w:sdtContent>
          <w:r>
            <w:fldChar w:fldCharType="begin"/>
          </w:r>
          <w:r>
            <w:rPr>
              <w:rFonts w:ascii="Times New Roman" w:hAnsi="Times New Roman"/>
              <w:lang w:val="es-ES_tradnl"/>
            </w:rPr>
            <w:instrText xml:space="preserve"> CITATION INE10 \l 1034 </w:instrText>
          </w:r>
          <w:r>
            <w:fldChar w:fldCharType="separate"/>
          </w:r>
          <w:r w:rsidRPr="006607CF">
            <w:rPr>
              <w:rFonts w:ascii="Times New Roman" w:hAnsi="Times New Roman"/>
              <w:noProof/>
              <w:lang w:val="es-ES_tradnl"/>
            </w:rPr>
            <w:t>(INEGI, 2010)</w:t>
          </w:r>
          <w:r>
            <w:fldChar w:fldCharType="end"/>
          </w:r>
        </w:sdtContent>
      </w:sdt>
      <w:r>
        <w:t xml:space="preserve"> la polación de Puerto Vallarta es de 255,725 habitantes, a partir de este dato se </w:t>
      </w:r>
      <w:r w:rsidR="000B3280" w:rsidRPr="00F333AF">
        <w:t>determinada el tamaño de muestra que fue de 400 muestras, se utilizó una encuesta a población abierta que se aplicó con métodos de muestreo polietápico de conglomerados</w:t>
      </w:r>
      <w:r w:rsidR="00F333AF" w:rsidRPr="00F333AF">
        <w:rPr>
          <w:noProof/>
          <w:lang w:val="es-ES_tradnl"/>
        </w:rPr>
        <w:t xml:space="preserve"> (Hernandez, Fernández, &amp; Baptista, 2006, p. 263)</w:t>
      </w:r>
      <w:r w:rsidR="000B3280" w:rsidRPr="00F333AF">
        <w:t xml:space="preserve">, de acuerdo a la experiencia del investigador, que son tipo do colonia (con cinco ítems de clasificación) colonia popular, de clase media popular, clase media, clase alta y zonas suburbanas (rurales) además de una distribución por edades (determinando tres ítems) jóvenes (18 a 30 años), adultos (30 a 65 años) y adultos mayores (más de 65 años) y un tercer nivel de clasificación que corresponde al sexo (con </w:t>
      </w:r>
      <w:r>
        <w:t>dos ítems) masculino y femenino</w:t>
      </w:r>
      <w:r w:rsidR="000B3280" w:rsidRPr="00F333AF">
        <w:t>, lo que permitió distribuir la muestra en función de los porcentajes para cada criterio. Privilegiando la confidencialidad de la identidad de la persona y sólo se tomaron encuestas que fueran contestadas de forma completa. Resultando una muestra de 400 encuestas realizadas en 2013.</w:t>
      </w:r>
    </w:p>
    <w:p w14:paraId="1D80DB0E" w14:textId="77777777" w:rsidR="006607CF" w:rsidRDefault="006607CF" w:rsidP="00F333AF">
      <w:pPr>
        <w:spacing w:line="360" w:lineRule="auto"/>
        <w:rPr>
          <w:b/>
        </w:rPr>
      </w:pPr>
    </w:p>
    <w:p w14:paraId="5B073E8F" w14:textId="77777777" w:rsidR="003730BC" w:rsidRPr="00F333AF" w:rsidRDefault="003730BC" w:rsidP="00F333AF">
      <w:pPr>
        <w:spacing w:line="360" w:lineRule="auto"/>
        <w:rPr>
          <w:b/>
        </w:rPr>
      </w:pPr>
      <w:r w:rsidRPr="00F333AF">
        <w:rPr>
          <w:b/>
        </w:rPr>
        <w:t>Vitrina Metodológica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819"/>
      </w:tblGrid>
      <w:tr w:rsidR="003730BC" w:rsidRPr="009C1399" w14:paraId="22C7C13A" w14:textId="77777777" w:rsidTr="00F333AF">
        <w:tc>
          <w:tcPr>
            <w:tcW w:w="2802" w:type="dxa"/>
          </w:tcPr>
          <w:p w14:paraId="3FF7E8B0" w14:textId="77777777" w:rsidR="003730BC" w:rsidRPr="009C1399" w:rsidRDefault="003730BC" w:rsidP="00F333AF">
            <w:pPr>
              <w:keepLines/>
              <w:spacing w:before="100" w:beforeAutospacing="1" w:after="100" w:afterAutospacing="1"/>
            </w:pPr>
            <w:r w:rsidRPr="009C1399">
              <w:t>Lugar de aplicación</w:t>
            </w:r>
          </w:p>
        </w:tc>
        <w:tc>
          <w:tcPr>
            <w:tcW w:w="4819" w:type="dxa"/>
          </w:tcPr>
          <w:p w14:paraId="24A681A1" w14:textId="77777777" w:rsidR="003730BC" w:rsidRPr="009C1399" w:rsidRDefault="003730BC" w:rsidP="00F333AF">
            <w:pPr>
              <w:keepLines/>
              <w:spacing w:before="100" w:beforeAutospacing="1" w:after="100" w:afterAutospacing="1"/>
            </w:pPr>
            <w:r w:rsidRPr="009C1399">
              <w:t>Puerto Vallarta, Jalisco, México.</w:t>
            </w:r>
          </w:p>
        </w:tc>
      </w:tr>
      <w:tr w:rsidR="003730BC" w:rsidRPr="009C1399" w14:paraId="4199A46D" w14:textId="77777777" w:rsidTr="00F333AF">
        <w:tc>
          <w:tcPr>
            <w:tcW w:w="2802" w:type="dxa"/>
          </w:tcPr>
          <w:p w14:paraId="644C8956" w14:textId="77777777" w:rsidR="003730BC" w:rsidRPr="009C1399" w:rsidRDefault="003730BC" w:rsidP="00F333AF">
            <w:pPr>
              <w:keepLines/>
              <w:spacing w:before="100" w:beforeAutospacing="1" w:after="100" w:afterAutospacing="1"/>
            </w:pPr>
            <w:r w:rsidRPr="009C1399">
              <w:t>Fecha de levantamiento</w:t>
            </w:r>
          </w:p>
        </w:tc>
        <w:tc>
          <w:tcPr>
            <w:tcW w:w="4819" w:type="dxa"/>
          </w:tcPr>
          <w:p w14:paraId="673D9C14" w14:textId="77777777" w:rsidR="003730BC" w:rsidRPr="009C1399" w:rsidRDefault="003730BC" w:rsidP="00F333AF">
            <w:pPr>
              <w:keepLines/>
              <w:spacing w:before="100" w:beforeAutospacing="1" w:after="100" w:afterAutospacing="1"/>
            </w:pPr>
            <w:r w:rsidRPr="009C1399">
              <w:t>Octubre de 2013</w:t>
            </w:r>
          </w:p>
        </w:tc>
      </w:tr>
      <w:tr w:rsidR="003730BC" w:rsidRPr="009C1399" w14:paraId="6A05E1E2" w14:textId="77777777" w:rsidTr="00F333AF">
        <w:tc>
          <w:tcPr>
            <w:tcW w:w="2802" w:type="dxa"/>
          </w:tcPr>
          <w:p w14:paraId="3E45B86C" w14:textId="77777777" w:rsidR="003730BC" w:rsidRPr="009C1399" w:rsidRDefault="003730BC" w:rsidP="00F333AF">
            <w:pPr>
              <w:keepLines/>
              <w:spacing w:before="100" w:beforeAutospacing="1" w:after="100" w:afterAutospacing="1"/>
            </w:pPr>
            <w:r w:rsidRPr="009C1399">
              <w:t>Número de encuestas</w:t>
            </w:r>
          </w:p>
        </w:tc>
        <w:tc>
          <w:tcPr>
            <w:tcW w:w="4819" w:type="dxa"/>
          </w:tcPr>
          <w:p w14:paraId="13C0E460" w14:textId="77777777" w:rsidR="003730BC" w:rsidRPr="009C1399" w:rsidRDefault="003730BC" w:rsidP="00F333AF">
            <w:pPr>
              <w:keepLines/>
              <w:spacing w:before="100" w:beforeAutospacing="1" w:after="100" w:afterAutospacing="1"/>
            </w:pPr>
            <w:r w:rsidRPr="009C1399">
              <w:t>400 (según la construcción de la muestra estadística)</w:t>
            </w:r>
          </w:p>
        </w:tc>
      </w:tr>
      <w:tr w:rsidR="003730BC" w:rsidRPr="009C1399" w14:paraId="72DFB871" w14:textId="77777777" w:rsidTr="00F333AF">
        <w:tc>
          <w:tcPr>
            <w:tcW w:w="2802" w:type="dxa"/>
          </w:tcPr>
          <w:p w14:paraId="7EB77EFA" w14:textId="77777777" w:rsidR="003730BC" w:rsidRPr="009C1399" w:rsidRDefault="003730BC" w:rsidP="00F333AF">
            <w:pPr>
              <w:keepLines/>
              <w:spacing w:before="100" w:beforeAutospacing="1" w:after="100" w:afterAutospacing="1"/>
            </w:pPr>
            <w:r w:rsidRPr="009C1399">
              <w:t>Nivel de confianza</w:t>
            </w:r>
          </w:p>
        </w:tc>
        <w:tc>
          <w:tcPr>
            <w:tcW w:w="4819" w:type="dxa"/>
          </w:tcPr>
          <w:p w14:paraId="608F41E4" w14:textId="77777777" w:rsidR="003730BC" w:rsidRPr="009C1399" w:rsidRDefault="003730BC" w:rsidP="00F333AF">
            <w:pPr>
              <w:keepLines/>
              <w:spacing w:before="100" w:beforeAutospacing="1" w:after="100" w:afterAutospacing="1"/>
            </w:pPr>
            <w:r w:rsidRPr="009C1399">
              <w:t>95%</w:t>
            </w:r>
          </w:p>
        </w:tc>
      </w:tr>
      <w:tr w:rsidR="003730BC" w:rsidRPr="009C1399" w14:paraId="796EF952" w14:textId="77777777" w:rsidTr="00F333AF">
        <w:tc>
          <w:tcPr>
            <w:tcW w:w="2802" w:type="dxa"/>
          </w:tcPr>
          <w:p w14:paraId="0BB3C77B" w14:textId="77777777" w:rsidR="003730BC" w:rsidRPr="009C1399" w:rsidRDefault="003730BC" w:rsidP="00F333AF">
            <w:pPr>
              <w:keepLines/>
              <w:spacing w:before="100" w:beforeAutospacing="1" w:after="100" w:afterAutospacing="1"/>
            </w:pPr>
            <w:r w:rsidRPr="009C1399">
              <w:t>Error estadístico</w:t>
            </w:r>
          </w:p>
        </w:tc>
        <w:tc>
          <w:tcPr>
            <w:tcW w:w="4819" w:type="dxa"/>
          </w:tcPr>
          <w:p w14:paraId="0AF87A0D" w14:textId="77777777" w:rsidR="003730BC" w:rsidRPr="009C1399" w:rsidRDefault="00556BCD" w:rsidP="00F333AF">
            <w:pPr>
              <w:keepLines/>
              <w:spacing w:before="100" w:beforeAutospacing="1" w:after="100" w:afterAutospacing="1"/>
            </w:pPr>
            <w:r>
              <w:rPr>
                <w:noProof/>
                <w:position w:val="-4"/>
                <w:lang w:val="en-US"/>
              </w:rPr>
              <w:drawing>
                <wp:inline distT="0" distB="0" distL="0" distR="0" wp14:anchorId="1A6B51A9" wp14:editId="222880E9">
                  <wp:extent cx="144145" cy="1524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145" cy="152400"/>
                          </a:xfrm>
                          <a:prstGeom prst="rect">
                            <a:avLst/>
                          </a:prstGeom>
                          <a:noFill/>
                          <a:ln>
                            <a:noFill/>
                          </a:ln>
                        </pic:spPr>
                      </pic:pic>
                    </a:graphicData>
                  </a:graphic>
                </wp:inline>
              </w:drawing>
            </w:r>
            <w:r w:rsidR="003730BC" w:rsidRPr="009C1399">
              <w:t xml:space="preserve"> 5%</w:t>
            </w:r>
          </w:p>
        </w:tc>
      </w:tr>
      <w:tr w:rsidR="003730BC" w:rsidRPr="009C1399" w14:paraId="0EC47F83" w14:textId="77777777" w:rsidTr="00F333AF">
        <w:tc>
          <w:tcPr>
            <w:tcW w:w="2802" w:type="dxa"/>
          </w:tcPr>
          <w:p w14:paraId="315FAC43" w14:textId="77777777" w:rsidR="003730BC" w:rsidRPr="009C1399" w:rsidRDefault="003730BC" w:rsidP="00F333AF">
            <w:pPr>
              <w:keepLines/>
              <w:spacing w:before="100" w:beforeAutospacing="1" w:after="100" w:afterAutospacing="1"/>
            </w:pPr>
            <w:r w:rsidRPr="009C1399">
              <w:t>Aplicación</w:t>
            </w:r>
          </w:p>
        </w:tc>
        <w:tc>
          <w:tcPr>
            <w:tcW w:w="4819" w:type="dxa"/>
          </w:tcPr>
          <w:p w14:paraId="3E60485A" w14:textId="77777777" w:rsidR="003730BC" w:rsidRPr="009C1399" w:rsidRDefault="003730BC" w:rsidP="00F333AF">
            <w:pPr>
              <w:keepLines/>
              <w:spacing w:before="100" w:beforeAutospacing="1" w:after="100" w:afterAutospacing="1"/>
            </w:pPr>
            <w:r w:rsidRPr="009C1399">
              <w:t>En domicilios por conveniencia por tipo de colonia</w:t>
            </w:r>
          </w:p>
        </w:tc>
      </w:tr>
      <w:tr w:rsidR="003730BC" w:rsidRPr="009C1399" w14:paraId="04A9CEEA" w14:textId="77777777" w:rsidTr="00F333AF">
        <w:tc>
          <w:tcPr>
            <w:tcW w:w="2802" w:type="dxa"/>
          </w:tcPr>
          <w:p w14:paraId="235C7DC3" w14:textId="77777777" w:rsidR="003730BC" w:rsidRPr="009C1399" w:rsidRDefault="003730BC" w:rsidP="00F333AF">
            <w:pPr>
              <w:keepLines/>
              <w:spacing w:before="100" w:beforeAutospacing="1" w:after="100" w:afterAutospacing="1"/>
            </w:pPr>
            <w:r w:rsidRPr="009C1399">
              <w:t>Criterio de selección</w:t>
            </w:r>
          </w:p>
        </w:tc>
        <w:tc>
          <w:tcPr>
            <w:tcW w:w="4819" w:type="dxa"/>
          </w:tcPr>
          <w:p w14:paraId="2E516C05" w14:textId="77777777" w:rsidR="003730BC" w:rsidRPr="009C1399" w:rsidRDefault="003730BC" w:rsidP="00F333AF">
            <w:pPr>
              <w:keepLines/>
              <w:spacing w:before="100" w:beforeAutospacing="1" w:after="100" w:afterAutospacing="1"/>
            </w:pPr>
            <w:r w:rsidRPr="009C1399">
              <w:t>Muestreo por agrupamientos, por sexo, edad y tipo de colonia</w:t>
            </w:r>
          </w:p>
        </w:tc>
      </w:tr>
      <w:tr w:rsidR="003730BC" w:rsidRPr="009C1399" w14:paraId="6D0D75A2" w14:textId="77777777" w:rsidTr="00F333AF">
        <w:tc>
          <w:tcPr>
            <w:tcW w:w="2802" w:type="dxa"/>
          </w:tcPr>
          <w:p w14:paraId="0173AB59" w14:textId="77777777" w:rsidR="003730BC" w:rsidRPr="009C1399" w:rsidRDefault="003730BC" w:rsidP="00F333AF">
            <w:pPr>
              <w:keepLines/>
              <w:spacing w:before="100" w:beforeAutospacing="1" w:after="100" w:afterAutospacing="1"/>
            </w:pPr>
            <w:r w:rsidRPr="009C1399">
              <w:t>Definiciones</w:t>
            </w:r>
          </w:p>
        </w:tc>
        <w:tc>
          <w:tcPr>
            <w:tcW w:w="4819" w:type="dxa"/>
          </w:tcPr>
          <w:p w14:paraId="4D811B9F" w14:textId="77777777" w:rsidR="003730BC" w:rsidRPr="009C1399" w:rsidRDefault="003730BC" w:rsidP="00F333AF">
            <w:pPr>
              <w:keepLines/>
              <w:spacing w:before="100" w:beforeAutospacing="1" w:after="100" w:afterAutospacing="1"/>
            </w:pPr>
            <w:r w:rsidRPr="009C1399">
              <w:t>Habitantes mayores de edad, que vivan en el domicilio a encuestar</w:t>
            </w:r>
          </w:p>
        </w:tc>
      </w:tr>
      <w:tr w:rsidR="003730BC" w:rsidRPr="009C1399" w14:paraId="2118E0C4" w14:textId="77777777" w:rsidTr="00F333AF">
        <w:tc>
          <w:tcPr>
            <w:tcW w:w="2802" w:type="dxa"/>
          </w:tcPr>
          <w:p w14:paraId="3866A91C" w14:textId="77777777" w:rsidR="003730BC" w:rsidRPr="009C1399" w:rsidRDefault="003730BC" w:rsidP="00F333AF">
            <w:pPr>
              <w:keepLines/>
              <w:spacing w:before="100" w:beforeAutospacing="1" w:after="100" w:afterAutospacing="1"/>
            </w:pPr>
            <w:r w:rsidRPr="009C1399">
              <w:t>Observaciones</w:t>
            </w:r>
          </w:p>
        </w:tc>
        <w:tc>
          <w:tcPr>
            <w:tcW w:w="4819" w:type="dxa"/>
          </w:tcPr>
          <w:p w14:paraId="55726851" w14:textId="77777777" w:rsidR="003730BC" w:rsidRPr="009C1399" w:rsidRDefault="003730BC" w:rsidP="00F333AF">
            <w:pPr>
              <w:keepLines/>
              <w:spacing w:before="100" w:beforeAutospacing="1" w:after="100" w:afterAutospacing="1"/>
            </w:pPr>
            <w:r w:rsidRPr="009C1399">
              <w:t>Se asegura el secreto de la identidad del entrevistado</w:t>
            </w:r>
          </w:p>
        </w:tc>
      </w:tr>
      <w:tr w:rsidR="003730BC" w:rsidRPr="009C1399" w14:paraId="57393058" w14:textId="77777777" w:rsidTr="00F333AF">
        <w:tc>
          <w:tcPr>
            <w:tcW w:w="2802" w:type="dxa"/>
          </w:tcPr>
          <w:p w14:paraId="527383E9" w14:textId="77777777" w:rsidR="003730BC" w:rsidRPr="009C1399" w:rsidRDefault="003730BC" w:rsidP="00F333AF">
            <w:pPr>
              <w:keepLines/>
              <w:spacing w:before="100" w:beforeAutospacing="1" w:after="100" w:afterAutospacing="1"/>
            </w:pPr>
            <w:r w:rsidRPr="009C1399">
              <w:t>Encuestadores</w:t>
            </w:r>
          </w:p>
        </w:tc>
        <w:tc>
          <w:tcPr>
            <w:tcW w:w="4819" w:type="dxa"/>
          </w:tcPr>
          <w:p w14:paraId="34987124" w14:textId="77777777" w:rsidR="003730BC" w:rsidRPr="009C1399" w:rsidRDefault="003730BC" w:rsidP="00F333AF">
            <w:pPr>
              <w:keepLines/>
              <w:spacing w:before="100" w:beforeAutospacing="1" w:after="100" w:afterAutospacing="1"/>
            </w:pPr>
            <w:r w:rsidRPr="009C1399">
              <w:t xml:space="preserve">Estudiantes del Centro Universitario de la </w:t>
            </w:r>
            <w:r w:rsidRPr="009C1399">
              <w:lastRenderedPageBreak/>
              <w:t>Costa de la Universidad de Guadalajara</w:t>
            </w:r>
          </w:p>
        </w:tc>
      </w:tr>
      <w:tr w:rsidR="003730BC" w:rsidRPr="009C1399" w14:paraId="26990493" w14:textId="77777777" w:rsidTr="00F333AF">
        <w:tc>
          <w:tcPr>
            <w:tcW w:w="2802" w:type="dxa"/>
          </w:tcPr>
          <w:p w14:paraId="480077A2" w14:textId="77777777" w:rsidR="003730BC" w:rsidRPr="009C1399" w:rsidRDefault="003730BC" w:rsidP="00F333AF">
            <w:pPr>
              <w:keepLines/>
              <w:spacing w:before="100" w:beforeAutospacing="1" w:after="100" w:afterAutospacing="1"/>
            </w:pPr>
            <w:r w:rsidRPr="009C1399">
              <w:lastRenderedPageBreak/>
              <w:t>Captura de la información</w:t>
            </w:r>
          </w:p>
        </w:tc>
        <w:tc>
          <w:tcPr>
            <w:tcW w:w="4819" w:type="dxa"/>
          </w:tcPr>
          <w:p w14:paraId="54FA6F9F" w14:textId="77777777" w:rsidR="003730BC" w:rsidRPr="009C1399" w:rsidRDefault="003730BC" w:rsidP="00F333AF">
            <w:pPr>
              <w:keepLines/>
              <w:spacing w:before="100" w:beforeAutospacing="1" w:after="100" w:afterAutospacing="1"/>
            </w:pPr>
            <w:r w:rsidRPr="009C1399">
              <w:t>En el paquete Estadístico SPSS 14.0</w:t>
            </w:r>
          </w:p>
        </w:tc>
      </w:tr>
    </w:tbl>
    <w:p w14:paraId="57513EC3" w14:textId="77777777" w:rsidR="003730BC" w:rsidRPr="00F333AF" w:rsidRDefault="003730BC" w:rsidP="00F333AF">
      <w:pPr>
        <w:spacing w:line="360" w:lineRule="auto"/>
      </w:pPr>
    </w:p>
    <w:p w14:paraId="055D295C" w14:textId="5490FEDE" w:rsidR="000461A8" w:rsidRPr="00F333AF" w:rsidRDefault="000461A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La encuesta se diseñó con dos </w:t>
      </w:r>
      <w:r w:rsidR="006607CF">
        <w:rPr>
          <w:rFonts w:ascii="Arial" w:hAnsi="Arial" w:cs="Arial"/>
          <w:sz w:val="22"/>
          <w:szCs w:val="22"/>
        </w:rPr>
        <w:t>secciones</w:t>
      </w:r>
      <w:r w:rsidRPr="00F333AF">
        <w:rPr>
          <w:rFonts w:ascii="Arial" w:hAnsi="Arial" w:cs="Arial"/>
          <w:sz w:val="22"/>
          <w:szCs w:val="22"/>
        </w:rPr>
        <w:t>, una que dete</w:t>
      </w:r>
      <w:r w:rsidR="00DB6FB1" w:rsidRPr="00F333AF">
        <w:rPr>
          <w:rFonts w:ascii="Arial" w:hAnsi="Arial" w:cs="Arial"/>
          <w:sz w:val="22"/>
          <w:szCs w:val="22"/>
        </w:rPr>
        <w:t>rmina el perfil del encuestado, para conocer además de los criterios ya utilizados, el nivel educativo y la actidad económica que desarrollan</w:t>
      </w:r>
      <w:r w:rsidRPr="00F333AF">
        <w:rPr>
          <w:rFonts w:ascii="Arial" w:hAnsi="Arial" w:cs="Arial"/>
          <w:sz w:val="22"/>
          <w:szCs w:val="22"/>
        </w:rPr>
        <w:t xml:space="preserve"> y otra</w:t>
      </w:r>
      <w:r w:rsidR="00DB6FB1" w:rsidRPr="00F333AF">
        <w:rPr>
          <w:rFonts w:ascii="Arial" w:hAnsi="Arial" w:cs="Arial"/>
          <w:sz w:val="22"/>
          <w:szCs w:val="22"/>
        </w:rPr>
        <w:t xml:space="preserve"> parte que identifica</w:t>
      </w:r>
      <w:r w:rsidRPr="00F333AF">
        <w:rPr>
          <w:rFonts w:ascii="Arial" w:hAnsi="Arial" w:cs="Arial"/>
          <w:sz w:val="22"/>
          <w:szCs w:val="22"/>
        </w:rPr>
        <w:t xml:space="preserve"> la percepción sobre los problemas definidos (ver tabla de preguntas). Se agregaron algunas preguntas para conocer otras cuestiones, las cuales </w:t>
      </w:r>
      <w:r w:rsidR="00461969" w:rsidRPr="00F333AF">
        <w:rPr>
          <w:rFonts w:ascii="Arial" w:hAnsi="Arial" w:cs="Arial"/>
          <w:sz w:val="22"/>
          <w:szCs w:val="22"/>
        </w:rPr>
        <w:t>aún</w:t>
      </w:r>
      <w:r w:rsidRPr="00F333AF">
        <w:rPr>
          <w:rFonts w:ascii="Arial" w:hAnsi="Arial" w:cs="Arial"/>
          <w:sz w:val="22"/>
          <w:szCs w:val="22"/>
        </w:rPr>
        <w:t xml:space="preserve"> que no están asociadas directamente a la investigación si servirán para comprender de una mejor manera la forma de per</w:t>
      </w:r>
      <w:r w:rsidR="009D2BB0" w:rsidRPr="00F333AF">
        <w:rPr>
          <w:rFonts w:ascii="Arial" w:hAnsi="Arial" w:cs="Arial"/>
          <w:sz w:val="22"/>
          <w:szCs w:val="22"/>
        </w:rPr>
        <w:t>c</w:t>
      </w:r>
      <w:r w:rsidRPr="00F333AF">
        <w:rPr>
          <w:rFonts w:ascii="Arial" w:hAnsi="Arial" w:cs="Arial"/>
          <w:sz w:val="22"/>
          <w:szCs w:val="22"/>
        </w:rPr>
        <w:t>ibir al turismo por parte de los habitantes.</w:t>
      </w:r>
    </w:p>
    <w:p w14:paraId="620858FB" w14:textId="77777777" w:rsidR="000461A8" w:rsidRPr="00F333AF" w:rsidRDefault="000461A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Sobre las diferencias co</w:t>
      </w:r>
      <w:r w:rsidR="00461969" w:rsidRPr="00F333AF">
        <w:rPr>
          <w:rFonts w:ascii="Arial" w:hAnsi="Arial" w:cs="Arial"/>
          <w:sz w:val="22"/>
          <w:szCs w:val="22"/>
        </w:rPr>
        <w:t xml:space="preserve">n el anterior estudio, se pueden explicar en dos dimensiones, la primera tiene que ver con el número de ítems de la encuesta, dado </w:t>
      </w:r>
      <w:r w:rsidR="00C14197" w:rsidRPr="00F333AF">
        <w:rPr>
          <w:rFonts w:ascii="Arial" w:hAnsi="Arial" w:cs="Arial"/>
          <w:sz w:val="22"/>
          <w:szCs w:val="22"/>
        </w:rPr>
        <w:t>que</w:t>
      </w:r>
      <w:r w:rsidR="00461969" w:rsidRPr="00F333AF">
        <w:rPr>
          <w:rFonts w:ascii="Arial" w:hAnsi="Arial" w:cs="Arial"/>
          <w:sz w:val="22"/>
          <w:szCs w:val="22"/>
        </w:rPr>
        <w:t xml:space="preserve"> la anterior contenia una gran número de inicadores de percepción y de preguntas sobre su vivienda y su entorno social y por otro lado en algunos de los ítems que sirvieron de base para el estudio anterior se utilizó dos tipos diferentes de escalas, lo que provoco errores en la medición y construcción del modelo estructural.</w:t>
      </w:r>
    </w:p>
    <w:p w14:paraId="754A759D" w14:textId="77777777" w:rsidR="00461969" w:rsidRPr="00F333AF" w:rsidRDefault="00461969"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Debido a que la metodología propuesta nos dice que una encuesta debe contener solo los ítems necesarios para el cumplimiento del objeto de investigación, se redujo a los que aquí se proponen, donde todos ellos son medidos mediante la misma escala Likert de tres niveles.</w:t>
      </w:r>
      <w:r w:rsidR="006F2ABC" w:rsidRPr="00F333AF">
        <w:rPr>
          <w:rFonts w:ascii="Arial" w:hAnsi="Arial" w:cs="Arial"/>
          <w:sz w:val="22"/>
          <w:szCs w:val="22"/>
        </w:rPr>
        <w:t xml:space="preserve"> </w:t>
      </w:r>
      <w:r w:rsidR="00F333AF" w:rsidRPr="00F333AF">
        <w:rPr>
          <w:rFonts w:ascii="Arial" w:hAnsi="Arial" w:cs="Arial"/>
          <w:noProof/>
          <w:sz w:val="22"/>
          <w:szCs w:val="22"/>
          <w:lang w:val="es-ES_tradnl"/>
        </w:rPr>
        <w:t>(Malhotra, 2004, p. 258; Hernandez, Fernández, &amp; Baptista, 2006, p. 341)</w:t>
      </w:r>
    </w:p>
    <w:p w14:paraId="28B63CCC" w14:textId="2499CC35" w:rsidR="00FC4D41" w:rsidRPr="00F333AF" w:rsidRDefault="008D4A43" w:rsidP="007D7DB2">
      <w:pPr>
        <w:pStyle w:val="NormalWeb"/>
        <w:spacing w:before="0" w:beforeAutospacing="0" w:after="0" w:afterAutospacing="0" w:line="360" w:lineRule="auto"/>
        <w:ind w:right="49"/>
        <w:jc w:val="both"/>
        <w:rPr>
          <w:rFonts w:ascii="Arial" w:hAnsi="Arial" w:cs="Arial"/>
          <w:sz w:val="22"/>
          <w:szCs w:val="22"/>
        </w:rPr>
      </w:pPr>
      <w:r>
        <w:rPr>
          <w:rFonts w:ascii="Arial" w:hAnsi="Arial" w:cs="Arial"/>
          <w:sz w:val="22"/>
          <w:szCs w:val="22"/>
        </w:rPr>
        <w:t>P</w:t>
      </w:r>
      <w:r w:rsidR="00FC4D41" w:rsidRPr="00F333AF">
        <w:rPr>
          <w:rFonts w:ascii="Arial" w:hAnsi="Arial" w:cs="Arial"/>
          <w:sz w:val="22"/>
          <w:szCs w:val="22"/>
        </w:rPr>
        <w:t>ara las dos primeras preguntas se tenía como medida las veces que el enc</w:t>
      </w:r>
      <w:r w:rsidR="007D7DB2">
        <w:rPr>
          <w:rFonts w:ascii="Arial" w:hAnsi="Arial" w:cs="Arial"/>
          <w:sz w:val="22"/>
          <w:szCs w:val="22"/>
        </w:rPr>
        <w:t>ue</w:t>
      </w:r>
      <w:r w:rsidR="00FC4D41" w:rsidRPr="00F333AF">
        <w:rPr>
          <w:rFonts w:ascii="Arial" w:hAnsi="Arial" w:cs="Arial"/>
          <w:sz w:val="22"/>
          <w:szCs w:val="22"/>
        </w:rPr>
        <w:t>stado participaba</w:t>
      </w:r>
      <w:r w:rsidR="007D7DB2">
        <w:rPr>
          <w:rFonts w:ascii="Arial" w:hAnsi="Arial" w:cs="Arial"/>
          <w:sz w:val="22"/>
          <w:szCs w:val="22"/>
        </w:rPr>
        <w:t xml:space="preserve">: </w:t>
      </w:r>
      <w:r w:rsidR="00FC4D41" w:rsidRPr="00F333AF">
        <w:rPr>
          <w:rFonts w:ascii="Arial" w:hAnsi="Arial" w:cs="Arial"/>
          <w:sz w:val="22"/>
          <w:szCs w:val="22"/>
        </w:rPr>
        <w:t xml:space="preserve"> </w:t>
      </w:r>
      <w:r w:rsidR="007D7DB2">
        <w:rPr>
          <w:rFonts w:ascii="Arial" w:hAnsi="Arial" w:cs="Arial"/>
          <w:sz w:val="22"/>
          <w:szCs w:val="22"/>
        </w:rPr>
        <w:t xml:space="preserve">1. </w:t>
      </w:r>
      <w:r w:rsidR="00FC4D41" w:rsidRPr="00F333AF">
        <w:rPr>
          <w:rFonts w:ascii="Arial" w:hAnsi="Arial" w:cs="Arial"/>
          <w:sz w:val="22"/>
          <w:szCs w:val="22"/>
        </w:rPr>
        <w:t>Nunca</w:t>
      </w:r>
      <w:r w:rsidR="007D7DB2">
        <w:rPr>
          <w:rFonts w:ascii="Arial" w:hAnsi="Arial" w:cs="Arial"/>
          <w:sz w:val="22"/>
          <w:szCs w:val="22"/>
        </w:rPr>
        <w:t xml:space="preserve">; 2. </w:t>
      </w:r>
      <w:r w:rsidR="00FC4D41" w:rsidRPr="00F333AF">
        <w:rPr>
          <w:rFonts w:ascii="Arial" w:hAnsi="Arial" w:cs="Arial"/>
          <w:sz w:val="22"/>
          <w:szCs w:val="22"/>
        </w:rPr>
        <w:t>Algunas veces</w:t>
      </w:r>
      <w:r w:rsidR="007D7DB2">
        <w:rPr>
          <w:rFonts w:ascii="Arial" w:hAnsi="Arial" w:cs="Arial"/>
          <w:sz w:val="22"/>
          <w:szCs w:val="22"/>
        </w:rPr>
        <w:t xml:space="preserve">; 3. </w:t>
      </w:r>
      <w:r w:rsidR="00FC4D41" w:rsidRPr="00F333AF">
        <w:rPr>
          <w:rFonts w:ascii="Arial" w:hAnsi="Arial" w:cs="Arial"/>
          <w:sz w:val="22"/>
          <w:szCs w:val="22"/>
        </w:rPr>
        <w:t>Siempre</w:t>
      </w:r>
      <w:r w:rsidR="007D7DB2">
        <w:rPr>
          <w:rFonts w:ascii="Arial" w:hAnsi="Arial" w:cs="Arial"/>
          <w:sz w:val="22"/>
          <w:szCs w:val="22"/>
        </w:rPr>
        <w:t>.</w:t>
      </w:r>
      <w:r>
        <w:rPr>
          <w:rFonts w:ascii="Arial" w:hAnsi="Arial" w:cs="Arial"/>
          <w:sz w:val="22"/>
          <w:szCs w:val="22"/>
        </w:rPr>
        <w:t xml:space="preserve"> </w:t>
      </w:r>
      <w:r w:rsidR="00FC4D41" w:rsidRPr="00F333AF">
        <w:rPr>
          <w:rFonts w:ascii="Arial" w:hAnsi="Arial" w:cs="Arial"/>
          <w:sz w:val="22"/>
          <w:szCs w:val="22"/>
        </w:rPr>
        <w:t>Para las otras 16 preguntas se tenía como medida la percepción de la importancia que tenía impacto del</w:t>
      </w:r>
      <w:r w:rsidR="007D7DB2">
        <w:rPr>
          <w:rFonts w:ascii="Arial" w:hAnsi="Arial" w:cs="Arial"/>
          <w:sz w:val="22"/>
          <w:szCs w:val="22"/>
        </w:rPr>
        <w:t xml:space="preserve"> turismo sobre el asunto medido: 1. </w:t>
      </w:r>
      <w:r w:rsidR="00FC4D41" w:rsidRPr="00F333AF">
        <w:rPr>
          <w:rFonts w:ascii="Arial" w:hAnsi="Arial" w:cs="Arial"/>
          <w:sz w:val="22"/>
          <w:szCs w:val="22"/>
        </w:rPr>
        <w:t>Poca importancia</w:t>
      </w:r>
      <w:r w:rsidR="007D7DB2">
        <w:rPr>
          <w:rFonts w:ascii="Arial" w:hAnsi="Arial" w:cs="Arial"/>
          <w:sz w:val="22"/>
          <w:szCs w:val="22"/>
        </w:rPr>
        <w:t xml:space="preserve">; 2. </w:t>
      </w:r>
      <w:r w:rsidR="00FC4D41" w:rsidRPr="00F333AF">
        <w:rPr>
          <w:rFonts w:ascii="Arial" w:hAnsi="Arial" w:cs="Arial"/>
          <w:sz w:val="22"/>
          <w:szCs w:val="22"/>
        </w:rPr>
        <w:t>Regular</w:t>
      </w:r>
      <w:r w:rsidR="007D7DB2">
        <w:rPr>
          <w:rFonts w:ascii="Arial" w:hAnsi="Arial" w:cs="Arial"/>
          <w:sz w:val="22"/>
          <w:szCs w:val="22"/>
        </w:rPr>
        <w:t xml:space="preserve">  </w:t>
      </w:r>
      <w:r w:rsidR="00FC4D41" w:rsidRPr="00F333AF">
        <w:rPr>
          <w:rFonts w:ascii="Arial" w:hAnsi="Arial" w:cs="Arial"/>
          <w:sz w:val="22"/>
          <w:szCs w:val="22"/>
        </w:rPr>
        <w:t xml:space="preserve"> importancia</w:t>
      </w:r>
      <w:r w:rsidR="007D7DB2">
        <w:rPr>
          <w:rFonts w:ascii="Arial" w:hAnsi="Arial" w:cs="Arial"/>
          <w:sz w:val="22"/>
          <w:szCs w:val="22"/>
        </w:rPr>
        <w:t xml:space="preserve"> ; 3 </w:t>
      </w:r>
      <w:r w:rsidR="00FC4D41" w:rsidRPr="00F333AF">
        <w:rPr>
          <w:rFonts w:ascii="Arial" w:hAnsi="Arial" w:cs="Arial"/>
          <w:sz w:val="22"/>
          <w:szCs w:val="22"/>
        </w:rPr>
        <w:t>Mucha importancia</w:t>
      </w:r>
      <w:r w:rsidR="007D7DB2">
        <w:rPr>
          <w:rFonts w:ascii="Arial" w:hAnsi="Arial" w:cs="Arial"/>
          <w:sz w:val="22"/>
          <w:szCs w:val="22"/>
        </w:rPr>
        <w:t>.</w:t>
      </w:r>
    </w:p>
    <w:p w14:paraId="72471674" w14:textId="7AA481D5" w:rsidR="00FE739D" w:rsidRPr="00F333AF" w:rsidRDefault="00461969"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A partir de la construcción del instrumento, de la muestra y la aplicación y captura de la información en el programa estadístico SPSS 18, El análisis de la información se realizó en varias etapas</w:t>
      </w:r>
      <w:r w:rsidR="001303A9" w:rsidRPr="00F333AF">
        <w:rPr>
          <w:rFonts w:ascii="Arial" w:hAnsi="Arial" w:cs="Arial"/>
          <w:sz w:val="22"/>
          <w:szCs w:val="22"/>
        </w:rPr>
        <w:t xml:space="preserve">, donde se </w:t>
      </w:r>
      <w:r w:rsidR="006C2461">
        <w:rPr>
          <w:rFonts w:ascii="Arial" w:hAnsi="Arial" w:cs="Arial"/>
          <w:sz w:val="22"/>
          <w:szCs w:val="22"/>
        </w:rPr>
        <w:t>revisó</w:t>
      </w:r>
      <w:r w:rsidR="001303A9" w:rsidRPr="00F333AF">
        <w:rPr>
          <w:rFonts w:ascii="Arial" w:hAnsi="Arial" w:cs="Arial"/>
          <w:sz w:val="22"/>
          <w:szCs w:val="22"/>
        </w:rPr>
        <w:t xml:space="preserve"> la información, se validó y se realizó </w:t>
      </w:r>
      <w:r w:rsidR="009D2BB0" w:rsidRPr="00F333AF">
        <w:rPr>
          <w:rFonts w:ascii="Arial" w:hAnsi="Arial" w:cs="Arial"/>
          <w:sz w:val="22"/>
          <w:szCs w:val="22"/>
        </w:rPr>
        <w:t>el</w:t>
      </w:r>
      <w:r w:rsidR="001303A9" w:rsidRPr="00F333AF">
        <w:rPr>
          <w:rFonts w:ascii="Arial" w:hAnsi="Arial" w:cs="Arial"/>
          <w:sz w:val="22"/>
          <w:szCs w:val="22"/>
        </w:rPr>
        <w:t xml:space="preserve"> análisis facto</w:t>
      </w:r>
      <w:r w:rsidR="006C2461">
        <w:rPr>
          <w:rFonts w:ascii="Arial" w:hAnsi="Arial" w:cs="Arial"/>
          <w:sz w:val="22"/>
          <w:szCs w:val="22"/>
        </w:rPr>
        <w:t>rial, a partir de allí se modeló</w:t>
      </w:r>
      <w:r w:rsidR="001303A9" w:rsidRPr="00F333AF">
        <w:rPr>
          <w:rFonts w:ascii="Arial" w:hAnsi="Arial" w:cs="Arial"/>
          <w:sz w:val="22"/>
          <w:szCs w:val="22"/>
        </w:rPr>
        <w:t xml:space="preserve"> un proceso de ecuaciones estructurales las cuales se pretende den respuesta a la hipótesis planteada.</w:t>
      </w:r>
    </w:p>
    <w:p w14:paraId="2C3550C2" w14:textId="77777777" w:rsidR="00827FE3" w:rsidRDefault="00827FE3"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Identificación de los atributos, creación y aplicación del instrumento </w:t>
      </w:r>
      <w:r w:rsidR="00F333AF">
        <w:rPr>
          <w:rFonts w:ascii="Arial" w:hAnsi="Arial" w:cs="Arial"/>
          <w:sz w:val="22"/>
          <w:szCs w:val="22"/>
        </w:rPr>
        <w:t>(Tabla 1)</w:t>
      </w:r>
    </w:p>
    <w:p w14:paraId="731B238B" w14:textId="77777777" w:rsidR="00CF5A49" w:rsidRDefault="00CF5A49">
      <w:pPr>
        <w:spacing w:line="240" w:lineRule="auto"/>
        <w:jc w:val="left"/>
        <w:rPr>
          <w:rFonts w:eastAsia="Times New Roman"/>
          <w:b/>
          <w:lang w:eastAsia="es-MX"/>
        </w:rPr>
      </w:pPr>
      <w:r>
        <w:rPr>
          <w:b/>
        </w:rPr>
        <w:br w:type="page"/>
      </w:r>
    </w:p>
    <w:p w14:paraId="1467FC9E" w14:textId="1C8345D8" w:rsidR="00F333AF" w:rsidRPr="00F333AF" w:rsidRDefault="00F333AF" w:rsidP="00F333AF">
      <w:pPr>
        <w:pStyle w:val="NormalWeb"/>
        <w:spacing w:before="0" w:beforeAutospacing="0" w:after="0" w:afterAutospacing="0" w:line="360" w:lineRule="auto"/>
        <w:ind w:right="49"/>
        <w:jc w:val="both"/>
        <w:rPr>
          <w:rFonts w:ascii="Arial" w:hAnsi="Arial" w:cs="Arial"/>
          <w:b/>
          <w:sz w:val="22"/>
          <w:szCs w:val="22"/>
        </w:rPr>
      </w:pPr>
      <w:r w:rsidRPr="00F333AF">
        <w:rPr>
          <w:rFonts w:ascii="Arial" w:hAnsi="Arial" w:cs="Arial"/>
          <w:b/>
          <w:sz w:val="22"/>
          <w:szCs w:val="22"/>
        </w:rPr>
        <w:lastRenderedPageBreak/>
        <w:t>Tabla 1</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3544"/>
        <w:gridCol w:w="1559"/>
        <w:gridCol w:w="1276"/>
      </w:tblGrid>
      <w:tr w:rsidR="007D7DB2" w:rsidRPr="009C1399" w14:paraId="3ED97D82" w14:textId="77777777" w:rsidTr="007D7DB2">
        <w:tc>
          <w:tcPr>
            <w:tcW w:w="2518" w:type="dxa"/>
            <w:shd w:val="clear" w:color="auto" w:fill="auto"/>
          </w:tcPr>
          <w:p w14:paraId="74530094" w14:textId="77777777" w:rsidR="00C14197" w:rsidRPr="009C1399" w:rsidRDefault="00C14197" w:rsidP="007D7DB2">
            <w:pPr>
              <w:pStyle w:val="NormalWeb"/>
              <w:spacing w:before="0" w:beforeAutospacing="0" w:after="0" w:afterAutospacing="0" w:line="276" w:lineRule="auto"/>
              <w:ind w:right="49"/>
              <w:jc w:val="both"/>
              <w:rPr>
                <w:rFonts w:ascii="Arial" w:hAnsi="Arial" w:cs="Arial"/>
                <w:b/>
                <w:sz w:val="22"/>
                <w:szCs w:val="22"/>
              </w:rPr>
            </w:pPr>
            <w:r w:rsidRPr="009C1399">
              <w:rPr>
                <w:rFonts w:ascii="Arial" w:hAnsi="Arial" w:cs="Arial"/>
                <w:b/>
                <w:sz w:val="22"/>
                <w:szCs w:val="22"/>
              </w:rPr>
              <w:t>Factor</w:t>
            </w:r>
          </w:p>
        </w:tc>
        <w:tc>
          <w:tcPr>
            <w:tcW w:w="3544" w:type="dxa"/>
            <w:shd w:val="clear" w:color="auto" w:fill="auto"/>
          </w:tcPr>
          <w:p w14:paraId="2F4A1D09" w14:textId="77777777" w:rsidR="00C14197" w:rsidRPr="009C1399" w:rsidRDefault="00C14197" w:rsidP="007D7DB2">
            <w:pPr>
              <w:pStyle w:val="NormalWeb"/>
              <w:spacing w:before="0" w:beforeAutospacing="0" w:after="0" w:afterAutospacing="0" w:line="276" w:lineRule="auto"/>
              <w:ind w:right="49"/>
              <w:jc w:val="both"/>
              <w:rPr>
                <w:rFonts w:ascii="Arial" w:hAnsi="Arial" w:cs="Arial"/>
                <w:b/>
                <w:sz w:val="22"/>
                <w:szCs w:val="22"/>
              </w:rPr>
            </w:pPr>
            <w:r w:rsidRPr="009C1399">
              <w:rPr>
                <w:rFonts w:ascii="Arial" w:hAnsi="Arial" w:cs="Arial"/>
                <w:b/>
                <w:sz w:val="22"/>
                <w:szCs w:val="22"/>
              </w:rPr>
              <w:t>Item</w:t>
            </w:r>
          </w:p>
        </w:tc>
        <w:tc>
          <w:tcPr>
            <w:tcW w:w="1559" w:type="dxa"/>
            <w:shd w:val="clear" w:color="auto" w:fill="auto"/>
          </w:tcPr>
          <w:p w14:paraId="4948B211" w14:textId="77777777" w:rsidR="00C14197" w:rsidRPr="009C1399" w:rsidRDefault="00C14197" w:rsidP="007D7DB2">
            <w:pPr>
              <w:pStyle w:val="NormalWeb"/>
              <w:tabs>
                <w:tab w:val="left" w:pos="1060"/>
              </w:tabs>
              <w:spacing w:before="0" w:beforeAutospacing="0" w:after="0" w:afterAutospacing="0" w:line="276" w:lineRule="auto"/>
              <w:ind w:left="175" w:right="49"/>
              <w:jc w:val="both"/>
              <w:rPr>
                <w:rFonts w:ascii="Arial" w:hAnsi="Arial" w:cs="Arial"/>
                <w:b/>
                <w:sz w:val="22"/>
                <w:szCs w:val="22"/>
              </w:rPr>
            </w:pPr>
            <w:r w:rsidRPr="009C1399">
              <w:rPr>
                <w:rFonts w:ascii="Arial" w:hAnsi="Arial" w:cs="Arial"/>
                <w:b/>
                <w:sz w:val="22"/>
                <w:szCs w:val="22"/>
              </w:rPr>
              <w:t>Nombre</w:t>
            </w:r>
          </w:p>
        </w:tc>
        <w:tc>
          <w:tcPr>
            <w:tcW w:w="1276" w:type="dxa"/>
            <w:shd w:val="clear" w:color="auto" w:fill="auto"/>
          </w:tcPr>
          <w:p w14:paraId="04E4212D" w14:textId="77777777" w:rsidR="00C14197" w:rsidRPr="009C1399" w:rsidRDefault="00C14197" w:rsidP="007D7DB2">
            <w:pPr>
              <w:pStyle w:val="NormalWeb"/>
              <w:tabs>
                <w:tab w:val="left" w:pos="1060"/>
              </w:tabs>
              <w:spacing w:before="0" w:beforeAutospacing="0" w:after="0" w:afterAutospacing="0" w:line="276" w:lineRule="auto"/>
              <w:ind w:left="175" w:right="49"/>
              <w:jc w:val="both"/>
              <w:rPr>
                <w:rFonts w:ascii="Arial" w:hAnsi="Arial" w:cs="Arial"/>
                <w:b/>
                <w:sz w:val="22"/>
                <w:szCs w:val="22"/>
              </w:rPr>
            </w:pPr>
            <w:r w:rsidRPr="009C1399">
              <w:rPr>
                <w:rFonts w:ascii="Arial" w:hAnsi="Arial" w:cs="Arial"/>
                <w:b/>
                <w:sz w:val="22"/>
                <w:szCs w:val="22"/>
              </w:rPr>
              <w:t>Clave</w:t>
            </w:r>
          </w:p>
        </w:tc>
      </w:tr>
      <w:tr w:rsidR="00C14197" w:rsidRPr="009C1399" w14:paraId="0EBFBC03" w14:textId="77777777" w:rsidTr="007D7DB2">
        <w:tc>
          <w:tcPr>
            <w:tcW w:w="2518" w:type="dxa"/>
            <w:vMerge w:val="restart"/>
            <w:shd w:val="clear" w:color="auto" w:fill="auto"/>
          </w:tcPr>
          <w:p w14:paraId="38B0CCFA"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Participación en la solución de problemas</w:t>
            </w:r>
          </w:p>
        </w:tc>
        <w:tc>
          <w:tcPr>
            <w:tcW w:w="3544" w:type="dxa"/>
            <w:shd w:val="clear" w:color="auto" w:fill="auto"/>
          </w:tcPr>
          <w:p w14:paraId="71B46A1C" w14:textId="77777777" w:rsidR="00C14197" w:rsidRPr="009C1399" w:rsidRDefault="00C14197" w:rsidP="007D7DB2">
            <w:pPr>
              <w:tabs>
                <w:tab w:val="left" w:pos="1455"/>
              </w:tabs>
              <w:ind w:right="49"/>
            </w:pPr>
            <w:r w:rsidRPr="009C1399">
              <w:t>¿Te interesas por los problemas de tu localidad?</w:t>
            </w:r>
          </w:p>
        </w:tc>
        <w:tc>
          <w:tcPr>
            <w:tcW w:w="1559" w:type="dxa"/>
            <w:shd w:val="clear" w:color="auto" w:fill="auto"/>
          </w:tcPr>
          <w:p w14:paraId="3157A577"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interés</w:t>
            </w:r>
          </w:p>
        </w:tc>
        <w:tc>
          <w:tcPr>
            <w:tcW w:w="1276" w:type="dxa"/>
            <w:shd w:val="clear" w:color="auto" w:fill="auto"/>
          </w:tcPr>
          <w:p w14:paraId="0A739249"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Int</w:t>
            </w:r>
          </w:p>
        </w:tc>
      </w:tr>
      <w:tr w:rsidR="00C14197" w:rsidRPr="009C1399" w14:paraId="2D9C2D96" w14:textId="77777777" w:rsidTr="007D7DB2">
        <w:tc>
          <w:tcPr>
            <w:tcW w:w="2518" w:type="dxa"/>
            <w:vMerge/>
            <w:shd w:val="clear" w:color="auto" w:fill="auto"/>
          </w:tcPr>
          <w:p w14:paraId="6C9C691F"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4779C6A4"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¿Participarías en la toma de decisiones para resolver los problemas de tu comunidad?</w:t>
            </w:r>
          </w:p>
        </w:tc>
        <w:tc>
          <w:tcPr>
            <w:tcW w:w="1559" w:type="dxa"/>
            <w:shd w:val="clear" w:color="auto" w:fill="auto"/>
          </w:tcPr>
          <w:p w14:paraId="25C66F80"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Participa</w:t>
            </w:r>
          </w:p>
        </w:tc>
        <w:tc>
          <w:tcPr>
            <w:tcW w:w="1276" w:type="dxa"/>
            <w:shd w:val="clear" w:color="auto" w:fill="auto"/>
          </w:tcPr>
          <w:p w14:paraId="48B046E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Par</w:t>
            </w:r>
          </w:p>
        </w:tc>
      </w:tr>
      <w:tr w:rsidR="00C14197" w:rsidRPr="009C1399" w14:paraId="1654B994" w14:textId="77777777" w:rsidTr="007D7DB2">
        <w:tc>
          <w:tcPr>
            <w:tcW w:w="2518" w:type="dxa"/>
            <w:vMerge w:val="restart"/>
            <w:shd w:val="clear" w:color="auto" w:fill="auto"/>
          </w:tcPr>
          <w:p w14:paraId="5B8D930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Opinión sobre el impacto del turismo en la economía</w:t>
            </w:r>
          </w:p>
        </w:tc>
        <w:tc>
          <w:tcPr>
            <w:tcW w:w="3544" w:type="dxa"/>
            <w:shd w:val="clear" w:color="auto" w:fill="auto"/>
          </w:tcPr>
          <w:p w14:paraId="614E74F1"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En el incremento de los precios de los productos y servicios</w:t>
            </w:r>
          </w:p>
        </w:tc>
        <w:tc>
          <w:tcPr>
            <w:tcW w:w="1559" w:type="dxa"/>
            <w:shd w:val="clear" w:color="auto" w:fill="auto"/>
          </w:tcPr>
          <w:p w14:paraId="19E935FE"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Precio</w:t>
            </w:r>
          </w:p>
        </w:tc>
        <w:tc>
          <w:tcPr>
            <w:tcW w:w="1276" w:type="dxa"/>
            <w:shd w:val="clear" w:color="auto" w:fill="auto"/>
          </w:tcPr>
          <w:p w14:paraId="22C90F17"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Pre</w:t>
            </w:r>
          </w:p>
        </w:tc>
      </w:tr>
      <w:tr w:rsidR="00C14197" w:rsidRPr="009C1399" w14:paraId="36401450" w14:textId="77777777" w:rsidTr="007D7DB2">
        <w:tc>
          <w:tcPr>
            <w:tcW w:w="2518" w:type="dxa"/>
            <w:vMerge/>
            <w:shd w:val="clear" w:color="auto" w:fill="auto"/>
          </w:tcPr>
          <w:p w14:paraId="4B601C89"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41338F55" w14:textId="77777777" w:rsidR="00C14197" w:rsidRPr="009C1399" w:rsidRDefault="00C14197" w:rsidP="007D7DB2">
            <w:pPr>
              <w:tabs>
                <w:tab w:val="left" w:pos="1455"/>
              </w:tabs>
              <w:ind w:right="49"/>
            </w:pPr>
            <w:r w:rsidRPr="009C1399">
              <w:t>En la creación de empleos</w:t>
            </w:r>
          </w:p>
        </w:tc>
        <w:tc>
          <w:tcPr>
            <w:tcW w:w="1559" w:type="dxa"/>
            <w:shd w:val="clear" w:color="auto" w:fill="auto"/>
          </w:tcPr>
          <w:p w14:paraId="720E885E"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Empleo</w:t>
            </w:r>
          </w:p>
        </w:tc>
        <w:tc>
          <w:tcPr>
            <w:tcW w:w="1276" w:type="dxa"/>
            <w:shd w:val="clear" w:color="auto" w:fill="auto"/>
          </w:tcPr>
          <w:p w14:paraId="32926BD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Em</w:t>
            </w:r>
          </w:p>
        </w:tc>
      </w:tr>
      <w:tr w:rsidR="00C14197" w:rsidRPr="009C1399" w14:paraId="3E8718E2" w14:textId="77777777" w:rsidTr="007D7DB2">
        <w:tc>
          <w:tcPr>
            <w:tcW w:w="2518" w:type="dxa"/>
            <w:vMerge/>
            <w:shd w:val="clear" w:color="auto" w:fill="auto"/>
          </w:tcPr>
          <w:p w14:paraId="5358088B"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734CA146" w14:textId="77777777" w:rsidR="00C14197" w:rsidRPr="009C1399" w:rsidRDefault="00C14197" w:rsidP="007D7DB2">
            <w:pPr>
              <w:tabs>
                <w:tab w:val="left" w:pos="1455"/>
              </w:tabs>
              <w:ind w:right="49"/>
            </w:pPr>
            <w:r w:rsidRPr="009C1399">
              <w:t>En la creación de empleos bien remunerados y permanentes</w:t>
            </w:r>
          </w:p>
        </w:tc>
        <w:tc>
          <w:tcPr>
            <w:tcW w:w="1559" w:type="dxa"/>
            <w:shd w:val="clear" w:color="auto" w:fill="auto"/>
          </w:tcPr>
          <w:p w14:paraId="5DD3E00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Remunerado</w:t>
            </w:r>
          </w:p>
        </w:tc>
        <w:tc>
          <w:tcPr>
            <w:tcW w:w="1276" w:type="dxa"/>
            <w:shd w:val="clear" w:color="auto" w:fill="auto"/>
          </w:tcPr>
          <w:p w14:paraId="24467870"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Re</w:t>
            </w:r>
          </w:p>
        </w:tc>
      </w:tr>
      <w:tr w:rsidR="00C14197" w:rsidRPr="009C1399" w14:paraId="22EEEF25" w14:textId="77777777" w:rsidTr="007D7DB2">
        <w:tc>
          <w:tcPr>
            <w:tcW w:w="2518" w:type="dxa"/>
            <w:vMerge/>
            <w:shd w:val="clear" w:color="auto" w:fill="auto"/>
          </w:tcPr>
          <w:p w14:paraId="5FD278C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287072F7"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En el gasto del gobierno en servicios públicos en beneficio de la comunidad</w:t>
            </w:r>
          </w:p>
        </w:tc>
        <w:tc>
          <w:tcPr>
            <w:tcW w:w="1559" w:type="dxa"/>
            <w:shd w:val="clear" w:color="auto" w:fill="auto"/>
          </w:tcPr>
          <w:p w14:paraId="7CF72D31"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Gasto</w:t>
            </w:r>
          </w:p>
        </w:tc>
        <w:tc>
          <w:tcPr>
            <w:tcW w:w="1276" w:type="dxa"/>
            <w:shd w:val="clear" w:color="auto" w:fill="auto"/>
          </w:tcPr>
          <w:p w14:paraId="318DAB3C"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Gas</w:t>
            </w:r>
          </w:p>
        </w:tc>
      </w:tr>
      <w:tr w:rsidR="00C14197" w:rsidRPr="009C1399" w14:paraId="6F8DDB43" w14:textId="77777777" w:rsidTr="007D7DB2">
        <w:tc>
          <w:tcPr>
            <w:tcW w:w="2518" w:type="dxa"/>
            <w:vMerge w:val="restart"/>
            <w:shd w:val="clear" w:color="auto" w:fill="auto"/>
          </w:tcPr>
          <w:p w14:paraId="435929D2" w14:textId="77777777" w:rsidR="00C14197" w:rsidRPr="009C1399" w:rsidRDefault="00C14197" w:rsidP="007D7DB2">
            <w:pPr>
              <w:pStyle w:val="NormalWeb"/>
              <w:tabs>
                <w:tab w:val="left" w:pos="1843"/>
              </w:tabs>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Opinión sobre el impacto del turismo en problemas sociales</w:t>
            </w:r>
          </w:p>
        </w:tc>
        <w:tc>
          <w:tcPr>
            <w:tcW w:w="3544" w:type="dxa"/>
            <w:shd w:val="clear" w:color="auto" w:fill="auto"/>
          </w:tcPr>
          <w:p w14:paraId="4EA62CCA" w14:textId="77777777" w:rsidR="00C14197" w:rsidRPr="009C1399" w:rsidRDefault="00C14197" w:rsidP="007D7DB2">
            <w:pPr>
              <w:tabs>
                <w:tab w:val="left" w:pos="1455"/>
              </w:tabs>
              <w:ind w:right="49"/>
            </w:pPr>
            <w:r w:rsidRPr="009C1399">
              <w:t>Alcoholismo</w:t>
            </w:r>
          </w:p>
        </w:tc>
        <w:tc>
          <w:tcPr>
            <w:tcW w:w="1559" w:type="dxa"/>
            <w:shd w:val="clear" w:color="auto" w:fill="auto"/>
          </w:tcPr>
          <w:p w14:paraId="5811108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Alcohol</w:t>
            </w:r>
          </w:p>
        </w:tc>
        <w:tc>
          <w:tcPr>
            <w:tcW w:w="1276" w:type="dxa"/>
            <w:shd w:val="clear" w:color="auto" w:fill="auto"/>
          </w:tcPr>
          <w:p w14:paraId="21B31DE0"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Al</w:t>
            </w:r>
          </w:p>
        </w:tc>
      </w:tr>
      <w:tr w:rsidR="00C14197" w:rsidRPr="009C1399" w14:paraId="2DC8B85B" w14:textId="77777777" w:rsidTr="007D7DB2">
        <w:tc>
          <w:tcPr>
            <w:tcW w:w="2518" w:type="dxa"/>
            <w:vMerge/>
            <w:shd w:val="clear" w:color="auto" w:fill="auto"/>
          </w:tcPr>
          <w:p w14:paraId="30217EB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1007298B"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Drogadicción</w:t>
            </w:r>
          </w:p>
        </w:tc>
        <w:tc>
          <w:tcPr>
            <w:tcW w:w="1559" w:type="dxa"/>
            <w:shd w:val="clear" w:color="auto" w:fill="auto"/>
          </w:tcPr>
          <w:p w14:paraId="7DD18505"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Droga</w:t>
            </w:r>
          </w:p>
        </w:tc>
        <w:tc>
          <w:tcPr>
            <w:tcW w:w="1276" w:type="dxa"/>
            <w:shd w:val="clear" w:color="auto" w:fill="auto"/>
          </w:tcPr>
          <w:p w14:paraId="69E9149D"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Dr</w:t>
            </w:r>
          </w:p>
        </w:tc>
      </w:tr>
      <w:tr w:rsidR="00C14197" w:rsidRPr="009C1399" w14:paraId="114D0C0F" w14:textId="77777777" w:rsidTr="007D7DB2">
        <w:tc>
          <w:tcPr>
            <w:tcW w:w="2518" w:type="dxa"/>
            <w:vMerge/>
            <w:shd w:val="clear" w:color="auto" w:fill="auto"/>
          </w:tcPr>
          <w:p w14:paraId="0855556D"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4CBAEC5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Prostitución</w:t>
            </w:r>
          </w:p>
        </w:tc>
        <w:tc>
          <w:tcPr>
            <w:tcW w:w="1559" w:type="dxa"/>
            <w:shd w:val="clear" w:color="auto" w:fill="auto"/>
          </w:tcPr>
          <w:p w14:paraId="3A08E8B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Prostitución</w:t>
            </w:r>
          </w:p>
        </w:tc>
        <w:tc>
          <w:tcPr>
            <w:tcW w:w="1276" w:type="dxa"/>
            <w:shd w:val="clear" w:color="auto" w:fill="auto"/>
          </w:tcPr>
          <w:p w14:paraId="02D3C584"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Pr</w:t>
            </w:r>
          </w:p>
        </w:tc>
      </w:tr>
      <w:tr w:rsidR="00C14197" w:rsidRPr="009C1399" w14:paraId="621A1E8E" w14:textId="77777777" w:rsidTr="007D7DB2">
        <w:tc>
          <w:tcPr>
            <w:tcW w:w="2518" w:type="dxa"/>
            <w:vMerge/>
            <w:shd w:val="clear" w:color="auto" w:fill="auto"/>
          </w:tcPr>
          <w:p w14:paraId="53D44A4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12328ACB"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Desintegración familiar</w:t>
            </w:r>
          </w:p>
        </w:tc>
        <w:tc>
          <w:tcPr>
            <w:tcW w:w="1559" w:type="dxa"/>
            <w:shd w:val="clear" w:color="auto" w:fill="auto"/>
          </w:tcPr>
          <w:p w14:paraId="38035108" w14:textId="77777777" w:rsidR="00C14197" w:rsidRPr="009C1399" w:rsidRDefault="00C14197" w:rsidP="007D7DB2">
            <w:pPr>
              <w:pStyle w:val="NormalWeb"/>
              <w:tabs>
                <w:tab w:val="left" w:pos="1593"/>
              </w:tabs>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Desintegración</w:t>
            </w:r>
          </w:p>
        </w:tc>
        <w:tc>
          <w:tcPr>
            <w:tcW w:w="1276" w:type="dxa"/>
            <w:shd w:val="clear" w:color="auto" w:fill="auto"/>
          </w:tcPr>
          <w:p w14:paraId="72487E17" w14:textId="77777777" w:rsidR="00C14197" w:rsidRPr="009C1399" w:rsidRDefault="00C14197" w:rsidP="007D7DB2">
            <w:pPr>
              <w:pStyle w:val="NormalWeb"/>
              <w:tabs>
                <w:tab w:val="left" w:pos="1593"/>
              </w:tabs>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Des</w:t>
            </w:r>
          </w:p>
        </w:tc>
      </w:tr>
      <w:tr w:rsidR="00C14197" w:rsidRPr="009C1399" w14:paraId="0EC0A4DC" w14:textId="77777777" w:rsidTr="007D7DB2">
        <w:tc>
          <w:tcPr>
            <w:tcW w:w="2518" w:type="dxa"/>
            <w:vMerge w:val="restart"/>
            <w:shd w:val="clear" w:color="auto" w:fill="auto"/>
          </w:tcPr>
          <w:p w14:paraId="1F132480" w14:textId="77777777" w:rsidR="00C14197" w:rsidRPr="009C1399" w:rsidRDefault="00C14197" w:rsidP="007D7DB2">
            <w:pPr>
              <w:pStyle w:val="NormalWeb"/>
              <w:tabs>
                <w:tab w:val="left" w:pos="1843"/>
              </w:tabs>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Opinión sobre el impacto del turismo en la Cultura</w:t>
            </w:r>
          </w:p>
        </w:tc>
        <w:tc>
          <w:tcPr>
            <w:tcW w:w="3544" w:type="dxa"/>
            <w:shd w:val="clear" w:color="auto" w:fill="auto"/>
          </w:tcPr>
          <w:p w14:paraId="3C6C0017" w14:textId="77777777" w:rsidR="00C14197" w:rsidRPr="009C1399" w:rsidRDefault="00C14197" w:rsidP="007D7DB2">
            <w:pPr>
              <w:tabs>
                <w:tab w:val="left" w:pos="1455"/>
              </w:tabs>
              <w:ind w:right="49"/>
            </w:pPr>
            <w:r w:rsidRPr="009C1399">
              <w:t>En la pérdida de identidad cultural</w:t>
            </w:r>
          </w:p>
        </w:tc>
        <w:tc>
          <w:tcPr>
            <w:tcW w:w="1559" w:type="dxa"/>
            <w:shd w:val="clear" w:color="auto" w:fill="auto"/>
          </w:tcPr>
          <w:p w14:paraId="164C5809"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Cultura</w:t>
            </w:r>
          </w:p>
        </w:tc>
        <w:tc>
          <w:tcPr>
            <w:tcW w:w="1276" w:type="dxa"/>
            <w:shd w:val="clear" w:color="auto" w:fill="auto"/>
          </w:tcPr>
          <w:p w14:paraId="09DA176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Id</w:t>
            </w:r>
          </w:p>
        </w:tc>
      </w:tr>
      <w:tr w:rsidR="00C14197" w:rsidRPr="009C1399" w14:paraId="2862955C" w14:textId="77777777" w:rsidTr="007D7DB2">
        <w:tc>
          <w:tcPr>
            <w:tcW w:w="2518" w:type="dxa"/>
            <w:vMerge/>
            <w:shd w:val="clear" w:color="auto" w:fill="auto"/>
          </w:tcPr>
          <w:p w14:paraId="0F81489E" w14:textId="77777777" w:rsidR="00C14197" w:rsidRPr="009C1399" w:rsidRDefault="00C14197" w:rsidP="007D7DB2">
            <w:pPr>
              <w:pStyle w:val="NormalWeb"/>
              <w:tabs>
                <w:tab w:val="left" w:pos="1843"/>
              </w:tabs>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6DCB8DD1" w14:textId="77777777" w:rsidR="00C14197" w:rsidRPr="009C1399" w:rsidRDefault="00C14197" w:rsidP="007D7DB2">
            <w:pPr>
              <w:tabs>
                <w:tab w:val="left" w:pos="1455"/>
              </w:tabs>
              <w:ind w:right="49"/>
            </w:pPr>
            <w:r w:rsidRPr="009C1399">
              <w:t>En la pérdida de las tradiciones populares y la cultura</w:t>
            </w:r>
          </w:p>
        </w:tc>
        <w:tc>
          <w:tcPr>
            <w:tcW w:w="1559" w:type="dxa"/>
            <w:shd w:val="clear" w:color="auto" w:fill="auto"/>
          </w:tcPr>
          <w:p w14:paraId="350C8283"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Tradición</w:t>
            </w:r>
          </w:p>
        </w:tc>
        <w:tc>
          <w:tcPr>
            <w:tcW w:w="1276" w:type="dxa"/>
            <w:shd w:val="clear" w:color="auto" w:fill="auto"/>
          </w:tcPr>
          <w:p w14:paraId="3BF7B188"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Tr</w:t>
            </w:r>
          </w:p>
        </w:tc>
      </w:tr>
      <w:tr w:rsidR="00C14197" w:rsidRPr="009C1399" w14:paraId="345C17F5" w14:textId="77777777" w:rsidTr="007D7DB2">
        <w:tc>
          <w:tcPr>
            <w:tcW w:w="2518" w:type="dxa"/>
            <w:vMerge/>
            <w:shd w:val="clear" w:color="auto" w:fill="auto"/>
          </w:tcPr>
          <w:p w14:paraId="6908B3ED"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0DEB6C35" w14:textId="77777777" w:rsidR="00C14197" w:rsidRPr="009C1399" w:rsidRDefault="00C14197" w:rsidP="007D7DB2">
            <w:pPr>
              <w:tabs>
                <w:tab w:val="left" w:pos="1455"/>
              </w:tabs>
              <w:ind w:right="49"/>
            </w:pPr>
            <w:r w:rsidRPr="009C1399">
              <w:t xml:space="preserve">En la implantación de otros modos de vida diferentes a los propios de los habitantes </w:t>
            </w:r>
          </w:p>
        </w:tc>
        <w:tc>
          <w:tcPr>
            <w:tcW w:w="1559" w:type="dxa"/>
            <w:shd w:val="clear" w:color="auto" w:fill="auto"/>
          </w:tcPr>
          <w:p w14:paraId="1BA2F051"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modos</w:t>
            </w:r>
          </w:p>
        </w:tc>
        <w:tc>
          <w:tcPr>
            <w:tcW w:w="1276" w:type="dxa"/>
            <w:shd w:val="clear" w:color="auto" w:fill="auto"/>
          </w:tcPr>
          <w:p w14:paraId="54EA1CB4"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Mod</w:t>
            </w:r>
          </w:p>
        </w:tc>
      </w:tr>
      <w:tr w:rsidR="00C14197" w:rsidRPr="009C1399" w14:paraId="2EE2D1C1" w14:textId="77777777" w:rsidTr="007D7DB2">
        <w:tc>
          <w:tcPr>
            <w:tcW w:w="2518" w:type="dxa"/>
            <w:vMerge/>
            <w:shd w:val="clear" w:color="auto" w:fill="auto"/>
          </w:tcPr>
          <w:p w14:paraId="4C0FE16D"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1848011F" w14:textId="77777777" w:rsidR="00C14197" w:rsidRPr="009C1399" w:rsidRDefault="00C14197" w:rsidP="007D7DB2">
            <w:pPr>
              <w:tabs>
                <w:tab w:val="left" w:pos="1455"/>
              </w:tabs>
              <w:ind w:right="49"/>
            </w:pPr>
            <w:r w:rsidRPr="009C1399">
              <w:t>En el consumo de productos y servicios diferentes a los propios</w:t>
            </w:r>
          </w:p>
        </w:tc>
        <w:tc>
          <w:tcPr>
            <w:tcW w:w="1559" w:type="dxa"/>
            <w:shd w:val="clear" w:color="auto" w:fill="auto"/>
          </w:tcPr>
          <w:p w14:paraId="1D5FB2AB"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Consumo</w:t>
            </w:r>
          </w:p>
        </w:tc>
        <w:tc>
          <w:tcPr>
            <w:tcW w:w="1276" w:type="dxa"/>
            <w:shd w:val="clear" w:color="auto" w:fill="auto"/>
          </w:tcPr>
          <w:p w14:paraId="7B560AA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Con</w:t>
            </w:r>
          </w:p>
        </w:tc>
      </w:tr>
      <w:tr w:rsidR="00C14197" w:rsidRPr="009C1399" w14:paraId="69DCB70F" w14:textId="77777777" w:rsidTr="007D7DB2">
        <w:tc>
          <w:tcPr>
            <w:tcW w:w="2518" w:type="dxa"/>
            <w:vMerge w:val="restart"/>
            <w:shd w:val="clear" w:color="auto" w:fill="auto"/>
          </w:tcPr>
          <w:p w14:paraId="4E9597FA"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Opinión sobre el impacto del turismo en el medio ambiente</w:t>
            </w:r>
          </w:p>
        </w:tc>
        <w:tc>
          <w:tcPr>
            <w:tcW w:w="3544" w:type="dxa"/>
            <w:shd w:val="clear" w:color="auto" w:fill="auto"/>
          </w:tcPr>
          <w:p w14:paraId="5BF43ADE" w14:textId="77777777" w:rsidR="00C14197" w:rsidRPr="009C1399" w:rsidRDefault="00C14197" w:rsidP="007D7DB2">
            <w:pPr>
              <w:tabs>
                <w:tab w:val="left" w:pos="1455"/>
              </w:tabs>
              <w:ind w:right="49"/>
            </w:pPr>
            <w:r w:rsidRPr="009C1399">
              <w:t xml:space="preserve">En la suciedad de playas y ríos </w:t>
            </w:r>
          </w:p>
        </w:tc>
        <w:tc>
          <w:tcPr>
            <w:tcW w:w="1559" w:type="dxa"/>
            <w:shd w:val="clear" w:color="auto" w:fill="auto"/>
          </w:tcPr>
          <w:p w14:paraId="438349D0"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Suciedad</w:t>
            </w:r>
          </w:p>
        </w:tc>
        <w:tc>
          <w:tcPr>
            <w:tcW w:w="1276" w:type="dxa"/>
            <w:shd w:val="clear" w:color="auto" w:fill="auto"/>
          </w:tcPr>
          <w:p w14:paraId="1EB3915F"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Su</w:t>
            </w:r>
          </w:p>
        </w:tc>
      </w:tr>
      <w:tr w:rsidR="00C14197" w:rsidRPr="009C1399" w14:paraId="3DDC0ABE" w14:textId="77777777" w:rsidTr="007D7DB2">
        <w:tc>
          <w:tcPr>
            <w:tcW w:w="2518" w:type="dxa"/>
            <w:vMerge/>
            <w:shd w:val="clear" w:color="auto" w:fill="auto"/>
          </w:tcPr>
          <w:p w14:paraId="5367BA93"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4D6D8A78" w14:textId="77777777" w:rsidR="00C14197" w:rsidRPr="009C1399" w:rsidRDefault="00C14197" w:rsidP="007D7DB2">
            <w:pPr>
              <w:tabs>
                <w:tab w:val="left" w:pos="1455"/>
              </w:tabs>
              <w:ind w:right="49"/>
            </w:pPr>
            <w:r w:rsidRPr="009C1399">
              <w:t xml:space="preserve">En las perdidas de lugares de playa por erosión y daños a las playas por construcciones y modificaciones de las áreas naturales </w:t>
            </w:r>
          </w:p>
        </w:tc>
        <w:tc>
          <w:tcPr>
            <w:tcW w:w="1559" w:type="dxa"/>
            <w:shd w:val="clear" w:color="auto" w:fill="auto"/>
          </w:tcPr>
          <w:p w14:paraId="7E65FB1A"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playas</w:t>
            </w:r>
          </w:p>
        </w:tc>
        <w:tc>
          <w:tcPr>
            <w:tcW w:w="1276" w:type="dxa"/>
            <w:shd w:val="clear" w:color="auto" w:fill="auto"/>
          </w:tcPr>
          <w:p w14:paraId="295F08A9"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 xml:space="preserve">Er </w:t>
            </w:r>
          </w:p>
        </w:tc>
      </w:tr>
      <w:tr w:rsidR="00C14197" w:rsidRPr="009C1399" w14:paraId="548F16B9" w14:textId="77777777" w:rsidTr="007D7DB2">
        <w:tc>
          <w:tcPr>
            <w:tcW w:w="2518" w:type="dxa"/>
            <w:vMerge/>
            <w:shd w:val="clear" w:color="auto" w:fill="auto"/>
          </w:tcPr>
          <w:p w14:paraId="3D950293"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18909C4B" w14:textId="77777777" w:rsidR="00C14197" w:rsidRPr="009C1399" w:rsidRDefault="00C14197" w:rsidP="007D7DB2">
            <w:pPr>
              <w:tabs>
                <w:tab w:val="left" w:pos="1455"/>
              </w:tabs>
              <w:ind w:right="49"/>
            </w:pPr>
            <w:r w:rsidRPr="009C1399">
              <w:t xml:space="preserve">En la destrucción de bosques y áreas verdes </w:t>
            </w:r>
          </w:p>
        </w:tc>
        <w:tc>
          <w:tcPr>
            <w:tcW w:w="1559" w:type="dxa"/>
            <w:shd w:val="clear" w:color="auto" w:fill="auto"/>
          </w:tcPr>
          <w:p w14:paraId="7EC8A962"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Bosques</w:t>
            </w:r>
          </w:p>
        </w:tc>
        <w:tc>
          <w:tcPr>
            <w:tcW w:w="1276" w:type="dxa"/>
            <w:shd w:val="clear" w:color="auto" w:fill="auto"/>
          </w:tcPr>
          <w:p w14:paraId="73170105"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Bo</w:t>
            </w:r>
          </w:p>
        </w:tc>
      </w:tr>
      <w:tr w:rsidR="00C14197" w:rsidRPr="009C1399" w14:paraId="02A541BC" w14:textId="77777777" w:rsidTr="007D7DB2">
        <w:tc>
          <w:tcPr>
            <w:tcW w:w="2518" w:type="dxa"/>
            <w:vMerge/>
            <w:shd w:val="clear" w:color="auto" w:fill="auto"/>
          </w:tcPr>
          <w:p w14:paraId="1067A56E"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p>
        </w:tc>
        <w:tc>
          <w:tcPr>
            <w:tcW w:w="3544" w:type="dxa"/>
            <w:shd w:val="clear" w:color="auto" w:fill="auto"/>
          </w:tcPr>
          <w:p w14:paraId="734227DA" w14:textId="77777777" w:rsidR="00C14197" w:rsidRPr="009C1399" w:rsidRDefault="00C14197" w:rsidP="007D7DB2">
            <w:pPr>
              <w:tabs>
                <w:tab w:val="left" w:pos="1455"/>
              </w:tabs>
              <w:ind w:right="49"/>
            </w:pPr>
            <w:r w:rsidRPr="009C1399">
              <w:t xml:space="preserve">En los daños a los ecosistemas marinos (esteros, corales) </w:t>
            </w:r>
          </w:p>
        </w:tc>
        <w:tc>
          <w:tcPr>
            <w:tcW w:w="1559" w:type="dxa"/>
            <w:shd w:val="clear" w:color="auto" w:fill="auto"/>
          </w:tcPr>
          <w:p w14:paraId="4BFFCD8E" w14:textId="77777777" w:rsidR="00C14197" w:rsidRPr="009C1399" w:rsidRDefault="00C14197"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Ecosistemas</w:t>
            </w:r>
          </w:p>
        </w:tc>
        <w:tc>
          <w:tcPr>
            <w:tcW w:w="1276" w:type="dxa"/>
            <w:shd w:val="clear" w:color="auto" w:fill="auto"/>
          </w:tcPr>
          <w:p w14:paraId="2F7DA810" w14:textId="77777777" w:rsidR="00C14197" w:rsidRPr="009C1399" w:rsidRDefault="00FC4D41" w:rsidP="007D7DB2">
            <w:pPr>
              <w:pStyle w:val="NormalWeb"/>
              <w:spacing w:before="0" w:beforeAutospacing="0" w:after="0" w:afterAutospacing="0" w:line="276" w:lineRule="auto"/>
              <w:ind w:right="49"/>
              <w:jc w:val="both"/>
              <w:rPr>
                <w:rFonts w:ascii="Arial" w:hAnsi="Arial" w:cs="Arial"/>
                <w:sz w:val="22"/>
                <w:szCs w:val="22"/>
              </w:rPr>
            </w:pPr>
            <w:r w:rsidRPr="009C1399">
              <w:rPr>
                <w:rFonts w:ascii="Arial" w:hAnsi="Arial" w:cs="Arial"/>
                <w:sz w:val="22"/>
                <w:szCs w:val="22"/>
              </w:rPr>
              <w:t>E</w:t>
            </w:r>
            <w:r w:rsidR="00C14197" w:rsidRPr="009C1399">
              <w:rPr>
                <w:rFonts w:ascii="Arial" w:hAnsi="Arial" w:cs="Arial"/>
                <w:sz w:val="22"/>
                <w:szCs w:val="22"/>
              </w:rPr>
              <w:t>c</w:t>
            </w:r>
          </w:p>
        </w:tc>
      </w:tr>
    </w:tbl>
    <w:p w14:paraId="205E6CA3" w14:textId="77777777" w:rsidR="00C14197" w:rsidRPr="00F333AF" w:rsidRDefault="00C14197" w:rsidP="00F333AF">
      <w:pPr>
        <w:pStyle w:val="NormalWeb"/>
        <w:spacing w:before="0" w:beforeAutospacing="0" w:after="0" w:afterAutospacing="0" w:line="360" w:lineRule="auto"/>
        <w:ind w:right="49"/>
        <w:jc w:val="both"/>
        <w:rPr>
          <w:rFonts w:ascii="Arial" w:hAnsi="Arial" w:cs="Arial"/>
          <w:sz w:val="22"/>
          <w:szCs w:val="22"/>
        </w:rPr>
      </w:pPr>
    </w:p>
    <w:p w14:paraId="7DB0F627" w14:textId="77777777" w:rsidR="00CF5A49" w:rsidRDefault="00CF5A49">
      <w:pPr>
        <w:spacing w:line="240" w:lineRule="auto"/>
        <w:jc w:val="left"/>
        <w:rPr>
          <w:rFonts w:eastAsia="Times New Roman"/>
          <w:b/>
          <w:lang w:eastAsia="es-MX"/>
        </w:rPr>
      </w:pPr>
      <w:r>
        <w:rPr>
          <w:b/>
        </w:rPr>
        <w:br w:type="page"/>
      </w:r>
    </w:p>
    <w:p w14:paraId="617A70D8" w14:textId="732F6E8C" w:rsidR="00E343E7" w:rsidRPr="00F333AF" w:rsidRDefault="00E343E7" w:rsidP="00F333AF">
      <w:pPr>
        <w:pStyle w:val="NormalWeb"/>
        <w:spacing w:before="0" w:beforeAutospacing="0" w:after="0" w:afterAutospacing="0" w:line="360" w:lineRule="auto"/>
        <w:ind w:right="49"/>
        <w:jc w:val="both"/>
        <w:rPr>
          <w:rFonts w:ascii="Arial" w:hAnsi="Arial" w:cs="Arial"/>
          <w:b/>
          <w:sz w:val="22"/>
          <w:szCs w:val="22"/>
        </w:rPr>
      </w:pPr>
      <w:r w:rsidRPr="00F333AF">
        <w:rPr>
          <w:rFonts w:ascii="Arial" w:hAnsi="Arial" w:cs="Arial"/>
          <w:b/>
          <w:sz w:val="22"/>
          <w:szCs w:val="22"/>
        </w:rPr>
        <w:lastRenderedPageBreak/>
        <w:t>Análisis de la Información</w:t>
      </w:r>
    </w:p>
    <w:p w14:paraId="3148012F" w14:textId="77777777" w:rsidR="00DB676E" w:rsidRPr="00F333AF" w:rsidRDefault="00DB676E" w:rsidP="00F333AF">
      <w:pPr>
        <w:widowControl w:val="0"/>
        <w:autoSpaceDE w:val="0"/>
        <w:autoSpaceDN w:val="0"/>
        <w:adjustRightInd w:val="0"/>
        <w:spacing w:line="360" w:lineRule="auto"/>
        <w:ind w:right="49"/>
        <w:rPr>
          <w:lang w:val="es-ES"/>
        </w:rPr>
      </w:pPr>
      <w:r w:rsidRPr="00F333AF">
        <w:rPr>
          <w:lang w:val="es-ES"/>
        </w:rPr>
        <w:t>La primera parte de la evaluación es la realización del análisis descriptivo de los datos de la encuesta.</w:t>
      </w:r>
    </w:p>
    <w:p w14:paraId="32624570" w14:textId="77777777" w:rsidR="00DB676E" w:rsidRPr="00F333AF" w:rsidRDefault="00C51AAD" w:rsidP="00F333AF">
      <w:pPr>
        <w:widowControl w:val="0"/>
        <w:autoSpaceDE w:val="0"/>
        <w:autoSpaceDN w:val="0"/>
        <w:adjustRightInd w:val="0"/>
        <w:spacing w:line="360" w:lineRule="auto"/>
        <w:ind w:right="49"/>
        <w:rPr>
          <w:lang w:val="es-ES"/>
        </w:rPr>
      </w:pPr>
      <w:r w:rsidRPr="00F333AF">
        <w:rPr>
          <w:lang w:val="es-ES"/>
        </w:rPr>
        <w:t>El primer requisito es la existencia de normalidad multivariada del conjunto de datos observados, para la realización de análisis multivariado.</w:t>
      </w:r>
    </w:p>
    <w:p w14:paraId="7F0E9999" w14:textId="242B4D6D" w:rsidR="00C51AAD" w:rsidRPr="00F333AF" w:rsidRDefault="00C51AAD" w:rsidP="00F333AF">
      <w:pPr>
        <w:widowControl w:val="0"/>
        <w:autoSpaceDE w:val="0"/>
        <w:autoSpaceDN w:val="0"/>
        <w:adjustRightInd w:val="0"/>
        <w:spacing w:line="360" w:lineRule="auto"/>
        <w:ind w:right="49"/>
        <w:rPr>
          <w:lang w:val="es-ES"/>
        </w:rPr>
      </w:pPr>
      <w:r w:rsidRPr="00F333AF">
        <w:rPr>
          <w:lang w:val="es-ES"/>
        </w:rPr>
        <w:t>De acuerdo a la forma de la encuesta, se verific</w:t>
      </w:r>
      <w:r w:rsidR="006C2461">
        <w:rPr>
          <w:lang w:val="es-ES"/>
        </w:rPr>
        <w:t>ó</w:t>
      </w:r>
      <w:r w:rsidRPr="00F333AF">
        <w:rPr>
          <w:lang w:val="es-ES"/>
        </w:rPr>
        <w:t xml:space="preserve"> que todas las respuestas fueran contestadas por los entrevistados, esto permitió no tener datos perdidos en la base de datos.</w:t>
      </w:r>
    </w:p>
    <w:p w14:paraId="6E278076" w14:textId="5E43D354" w:rsidR="00C51AAD" w:rsidRPr="00F333AF" w:rsidRDefault="005C7E61" w:rsidP="00F333AF">
      <w:pPr>
        <w:widowControl w:val="0"/>
        <w:autoSpaceDE w:val="0"/>
        <w:autoSpaceDN w:val="0"/>
        <w:adjustRightInd w:val="0"/>
        <w:spacing w:line="360" w:lineRule="auto"/>
        <w:ind w:right="49"/>
        <w:rPr>
          <w:lang w:val="es-ES"/>
        </w:rPr>
      </w:pPr>
      <w:r w:rsidRPr="00F333AF">
        <w:rPr>
          <w:lang w:val="es-ES"/>
        </w:rPr>
        <w:t>Los principales estadísticos descri</w:t>
      </w:r>
      <w:r w:rsidR="00FE739D" w:rsidRPr="00F333AF">
        <w:rPr>
          <w:lang w:val="es-ES"/>
        </w:rPr>
        <w:t xml:space="preserve">ptivos se muestran en la tabla </w:t>
      </w:r>
      <w:r w:rsidR="00F333AF">
        <w:rPr>
          <w:lang w:val="es-ES"/>
        </w:rPr>
        <w:t>2</w:t>
      </w:r>
      <w:r w:rsidRPr="00F333AF">
        <w:rPr>
          <w:lang w:val="es-ES"/>
        </w:rPr>
        <w:t xml:space="preserve">, </w:t>
      </w:r>
      <w:r w:rsidR="00B943E7" w:rsidRPr="00F333AF">
        <w:rPr>
          <w:lang w:val="es-ES"/>
        </w:rPr>
        <w:t xml:space="preserve">donde se puede demostrar que existe normalidad </w:t>
      </w:r>
      <w:proofErr w:type="spellStart"/>
      <w:r w:rsidR="00B943E7" w:rsidRPr="00F333AF">
        <w:rPr>
          <w:lang w:val="es-ES"/>
        </w:rPr>
        <w:t>univariada</w:t>
      </w:r>
      <w:proofErr w:type="spellEnd"/>
      <w:r w:rsidR="00B943E7" w:rsidRPr="00F333AF">
        <w:rPr>
          <w:lang w:val="es-ES"/>
        </w:rPr>
        <w:t xml:space="preserve"> de los datos, a través de los datos que </w:t>
      </w:r>
      <w:r w:rsidR="006C2461">
        <w:rPr>
          <w:lang w:val="es-ES"/>
        </w:rPr>
        <w:t>se presentan en el estudio  se revisó</w:t>
      </w:r>
      <w:r w:rsidR="00B943E7" w:rsidRPr="00F333AF">
        <w:rPr>
          <w:lang w:val="es-ES"/>
        </w:rPr>
        <w:t xml:space="preserve"> asimetría</w:t>
      </w:r>
      <w:r w:rsidR="006C2461">
        <w:rPr>
          <w:lang w:val="es-ES"/>
        </w:rPr>
        <w:t xml:space="preserve"> y </w:t>
      </w:r>
      <w:proofErr w:type="spellStart"/>
      <w:r w:rsidR="006C2461">
        <w:rPr>
          <w:lang w:val="es-ES"/>
        </w:rPr>
        <w:t>curtosis</w:t>
      </w:r>
      <w:proofErr w:type="spellEnd"/>
      <w:r w:rsidR="006C2461">
        <w:rPr>
          <w:lang w:val="es-ES"/>
        </w:rPr>
        <w:t xml:space="preserve"> </w:t>
      </w:r>
      <w:r w:rsidR="00B943E7" w:rsidRPr="00F333AF">
        <w:rPr>
          <w:lang w:val="es-ES"/>
        </w:rPr>
        <w:t xml:space="preserve"> que presentan las variables, donde se determina que valores por encima de 3.00 indicarían asimetría extrema, mientras que para el caso de </w:t>
      </w:r>
      <w:proofErr w:type="spellStart"/>
      <w:r w:rsidR="00B943E7" w:rsidRPr="00F333AF">
        <w:rPr>
          <w:lang w:val="es-ES"/>
        </w:rPr>
        <w:t>curtosis</w:t>
      </w:r>
      <w:proofErr w:type="spellEnd"/>
      <w:r w:rsidR="00B943E7" w:rsidRPr="00F333AF">
        <w:rPr>
          <w:lang w:val="es-ES"/>
        </w:rPr>
        <w:t xml:space="preserve"> valores entre 8.00 y 20.00 indicarían un serio problema de normalidad. Por tanto los</w:t>
      </w:r>
      <w:r w:rsidR="009A7807" w:rsidRPr="00F333AF">
        <w:rPr>
          <w:lang w:val="es-ES"/>
        </w:rPr>
        <w:t xml:space="preserve"> </w:t>
      </w:r>
      <w:r w:rsidR="00B943E7" w:rsidRPr="00F333AF">
        <w:rPr>
          <w:lang w:val="es-ES"/>
        </w:rPr>
        <w:t xml:space="preserve">resultados de la tabla revelan inexistencia de problemas de asimetría y </w:t>
      </w:r>
      <w:proofErr w:type="spellStart"/>
      <w:r w:rsidR="00B943E7" w:rsidRPr="00F333AF">
        <w:rPr>
          <w:lang w:val="es-ES"/>
        </w:rPr>
        <w:t>curtosis</w:t>
      </w:r>
      <w:proofErr w:type="spellEnd"/>
      <w:r w:rsidR="00B943E7" w:rsidRPr="00F333AF">
        <w:rPr>
          <w:lang w:val="es-ES"/>
        </w:rPr>
        <w:t xml:space="preserve"> de las variables observadas</w:t>
      </w:r>
      <w:r w:rsidR="005872F9" w:rsidRPr="00F333AF">
        <w:rPr>
          <w:lang w:val="es-ES"/>
        </w:rPr>
        <w:t xml:space="preserve"> </w:t>
      </w:r>
      <w:r w:rsidR="00F333AF" w:rsidRPr="00F333AF">
        <w:rPr>
          <w:noProof/>
          <w:lang w:val="es-ES_tradnl"/>
        </w:rPr>
        <w:t>(Malhotra, 2004; Hernandez, Fernández, &amp; Baptista, 2006)</w:t>
      </w:r>
      <w:r w:rsidR="00B943E7" w:rsidRPr="00F333AF">
        <w:rPr>
          <w:lang w:val="es-ES"/>
        </w:rPr>
        <w:t>.</w:t>
      </w:r>
    </w:p>
    <w:p w14:paraId="7C780EB2" w14:textId="77777777" w:rsidR="00B943E7" w:rsidRPr="00F333AF" w:rsidRDefault="00B943E7" w:rsidP="00F333AF">
      <w:pPr>
        <w:widowControl w:val="0"/>
        <w:autoSpaceDE w:val="0"/>
        <w:autoSpaceDN w:val="0"/>
        <w:adjustRightInd w:val="0"/>
        <w:spacing w:line="360" w:lineRule="auto"/>
        <w:ind w:right="49"/>
        <w:rPr>
          <w:lang w:val="es-ES"/>
        </w:rPr>
      </w:pPr>
    </w:p>
    <w:p w14:paraId="2479F8B3" w14:textId="77777777" w:rsidR="007D7DB2" w:rsidRDefault="007D7DB2" w:rsidP="00F333AF">
      <w:pPr>
        <w:widowControl w:val="0"/>
        <w:autoSpaceDE w:val="0"/>
        <w:autoSpaceDN w:val="0"/>
        <w:adjustRightInd w:val="0"/>
        <w:spacing w:line="360" w:lineRule="auto"/>
        <w:ind w:right="49"/>
        <w:rPr>
          <w:b/>
          <w:lang w:val="es-ES"/>
        </w:rPr>
      </w:pPr>
    </w:p>
    <w:p w14:paraId="7646BBCC" w14:textId="77777777" w:rsidR="007D7DB2" w:rsidRDefault="007D7DB2" w:rsidP="00F333AF">
      <w:pPr>
        <w:widowControl w:val="0"/>
        <w:autoSpaceDE w:val="0"/>
        <w:autoSpaceDN w:val="0"/>
        <w:adjustRightInd w:val="0"/>
        <w:spacing w:line="360" w:lineRule="auto"/>
        <w:ind w:right="49"/>
        <w:rPr>
          <w:b/>
          <w:lang w:val="es-ES"/>
        </w:rPr>
      </w:pPr>
    </w:p>
    <w:p w14:paraId="129F79F9" w14:textId="77777777" w:rsidR="007D7DB2" w:rsidRDefault="007D7DB2" w:rsidP="00F333AF">
      <w:pPr>
        <w:widowControl w:val="0"/>
        <w:autoSpaceDE w:val="0"/>
        <w:autoSpaceDN w:val="0"/>
        <w:adjustRightInd w:val="0"/>
        <w:spacing w:line="360" w:lineRule="auto"/>
        <w:ind w:right="49"/>
        <w:rPr>
          <w:b/>
          <w:lang w:val="es-ES"/>
        </w:rPr>
      </w:pPr>
    </w:p>
    <w:p w14:paraId="0B16F87D" w14:textId="77777777" w:rsidR="007D7DB2" w:rsidRDefault="007D7DB2" w:rsidP="00F333AF">
      <w:pPr>
        <w:widowControl w:val="0"/>
        <w:autoSpaceDE w:val="0"/>
        <w:autoSpaceDN w:val="0"/>
        <w:adjustRightInd w:val="0"/>
        <w:spacing w:line="360" w:lineRule="auto"/>
        <w:ind w:right="49"/>
        <w:rPr>
          <w:b/>
          <w:lang w:val="es-ES"/>
        </w:rPr>
      </w:pPr>
    </w:p>
    <w:p w14:paraId="0B477B47" w14:textId="77777777" w:rsidR="007D7DB2" w:rsidRDefault="007D7DB2" w:rsidP="00F333AF">
      <w:pPr>
        <w:widowControl w:val="0"/>
        <w:autoSpaceDE w:val="0"/>
        <w:autoSpaceDN w:val="0"/>
        <w:adjustRightInd w:val="0"/>
        <w:spacing w:line="360" w:lineRule="auto"/>
        <w:ind w:right="49"/>
        <w:rPr>
          <w:b/>
          <w:lang w:val="es-ES"/>
        </w:rPr>
      </w:pPr>
    </w:p>
    <w:p w14:paraId="1D61A2F3" w14:textId="77777777" w:rsidR="00CF5A49" w:rsidRDefault="00CF5A49">
      <w:pPr>
        <w:spacing w:line="240" w:lineRule="auto"/>
        <w:jc w:val="left"/>
        <w:rPr>
          <w:b/>
          <w:lang w:val="es-ES"/>
        </w:rPr>
      </w:pPr>
      <w:r>
        <w:rPr>
          <w:b/>
          <w:lang w:val="es-ES"/>
        </w:rPr>
        <w:br w:type="page"/>
      </w:r>
    </w:p>
    <w:p w14:paraId="24D8CF28" w14:textId="08E03BC5" w:rsidR="005C7E61" w:rsidRPr="00F333AF" w:rsidRDefault="00F333AF" w:rsidP="00F333AF">
      <w:pPr>
        <w:widowControl w:val="0"/>
        <w:autoSpaceDE w:val="0"/>
        <w:autoSpaceDN w:val="0"/>
        <w:adjustRightInd w:val="0"/>
        <w:spacing w:line="360" w:lineRule="auto"/>
        <w:ind w:right="49"/>
        <w:rPr>
          <w:b/>
          <w:lang w:val="es-ES"/>
        </w:rPr>
      </w:pPr>
      <w:r w:rsidRPr="00F333AF">
        <w:rPr>
          <w:b/>
          <w:lang w:val="es-ES"/>
        </w:rPr>
        <w:lastRenderedPageBreak/>
        <w:t>Tabla 2</w:t>
      </w:r>
    </w:p>
    <w:p w14:paraId="2C8FFB30" w14:textId="77777777" w:rsidR="005C7E61" w:rsidRPr="00F333AF" w:rsidRDefault="00556BCD" w:rsidP="00F333AF">
      <w:pPr>
        <w:widowControl w:val="0"/>
        <w:autoSpaceDE w:val="0"/>
        <w:autoSpaceDN w:val="0"/>
        <w:adjustRightInd w:val="0"/>
        <w:spacing w:line="360" w:lineRule="auto"/>
        <w:ind w:right="49"/>
        <w:rPr>
          <w:lang w:val="es-ES"/>
        </w:rPr>
      </w:pPr>
      <w:r>
        <w:rPr>
          <w:noProof/>
          <w:lang w:val="en-US"/>
        </w:rPr>
        <w:drawing>
          <wp:inline distT="0" distB="0" distL="0" distR="0" wp14:anchorId="06E62D2F" wp14:editId="476022F0">
            <wp:extent cx="5562600" cy="3852545"/>
            <wp:effectExtent l="0" t="0" r="0" b="8255"/>
            <wp:docPr id="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2600" cy="3852545"/>
                    </a:xfrm>
                    <a:prstGeom prst="rect">
                      <a:avLst/>
                    </a:prstGeom>
                    <a:noFill/>
                    <a:ln>
                      <a:noFill/>
                    </a:ln>
                  </pic:spPr>
                </pic:pic>
              </a:graphicData>
            </a:graphic>
          </wp:inline>
        </w:drawing>
      </w:r>
    </w:p>
    <w:p w14:paraId="06772959" w14:textId="77777777" w:rsidR="007D7DB2" w:rsidRDefault="007D7DB2" w:rsidP="00F333AF">
      <w:pPr>
        <w:spacing w:line="360" w:lineRule="auto"/>
        <w:ind w:right="49"/>
        <w:rPr>
          <w:lang w:val="es-ES"/>
        </w:rPr>
      </w:pPr>
    </w:p>
    <w:p w14:paraId="48C900A8" w14:textId="77777777" w:rsidR="00A15CE2" w:rsidRPr="007D7DB2" w:rsidRDefault="00A15CE2" w:rsidP="00F333AF">
      <w:pPr>
        <w:spacing w:line="360" w:lineRule="auto"/>
        <w:ind w:right="49"/>
        <w:rPr>
          <w:b/>
          <w:color w:val="000000"/>
          <w:lang w:val="es-PE"/>
        </w:rPr>
      </w:pPr>
      <w:r w:rsidRPr="007D7DB2">
        <w:rPr>
          <w:b/>
          <w:color w:val="000000"/>
          <w:lang w:val="es-PE"/>
        </w:rPr>
        <w:t>Análisis factorial</w:t>
      </w:r>
    </w:p>
    <w:p w14:paraId="622B188D" w14:textId="77777777" w:rsidR="00A15CE2" w:rsidRPr="00F333AF" w:rsidRDefault="00A15CE2" w:rsidP="00F333AF">
      <w:pPr>
        <w:spacing w:line="360" w:lineRule="auto"/>
        <w:ind w:right="49"/>
      </w:pPr>
      <w:r w:rsidRPr="00F333AF">
        <w:rPr>
          <w:color w:val="000000"/>
          <w:lang w:val="es-PE"/>
        </w:rPr>
        <w:t>Es una modalidad del Análisis Multivariado que  nos  permite reducir una serie  de variables  a un conjunto menor (factores) que contienen la mayor parte de la información y son suficientes para explicar el modelo</w:t>
      </w:r>
      <w:r w:rsidR="00894983" w:rsidRPr="00F333AF">
        <w:rPr>
          <w:color w:val="000000"/>
          <w:lang w:val="es-PE"/>
        </w:rPr>
        <w:t xml:space="preserve"> </w:t>
      </w:r>
      <w:r w:rsidR="00F333AF" w:rsidRPr="00F333AF">
        <w:rPr>
          <w:noProof/>
          <w:color w:val="000000"/>
          <w:lang w:val="es-ES_tradnl"/>
        </w:rPr>
        <w:t>(Malhotra, 2004; Luque, 2000; Pérez, 2009; Hair, Anderson, Tatham, &amp; Black, 2008)</w:t>
      </w:r>
      <w:r w:rsidRPr="00F333AF">
        <w:rPr>
          <w:color w:val="000000"/>
          <w:lang w:val="es-PE"/>
        </w:rPr>
        <w:t xml:space="preserve">. </w:t>
      </w:r>
    </w:p>
    <w:p w14:paraId="2A59CC2A" w14:textId="77777777" w:rsidR="00A15CE2" w:rsidRPr="00F333AF" w:rsidRDefault="00A15CE2" w:rsidP="00F333AF">
      <w:pPr>
        <w:spacing w:line="360" w:lineRule="auto"/>
        <w:ind w:right="49"/>
        <w:rPr>
          <w:color w:val="000000"/>
          <w:lang w:val="es-PE"/>
        </w:rPr>
      </w:pPr>
      <w:r w:rsidRPr="00F333AF">
        <w:rPr>
          <w:color w:val="000000"/>
          <w:lang w:val="es-PE"/>
        </w:rPr>
        <w:t>Además nos permite saber, para nuestra investigación si los factores que suponemos existen (variables latentes) se integraran a partir de las variables observadas que hemos usado en la encuesta.</w:t>
      </w:r>
    </w:p>
    <w:p w14:paraId="64DF2ED6" w14:textId="5682C949" w:rsidR="000A308A" w:rsidRPr="00F333AF" w:rsidRDefault="00E53E70" w:rsidP="00F333AF">
      <w:pPr>
        <w:spacing w:line="360" w:lineRule="auto"/>
        <w:ind w:right="49"/>
        <w:rPr>
          <w:color w:val="000000"/>
          <w:lang w:val="es-ES_tradnl"/>
        </w:rPr>
      </w:pPr>
      <w:proofErr w:type="spellStart"/>
      <w:r w:rsidRPr="00F333AF">
        <w:rPr>
          <w:color w:val="000000"/>
          <w:lang w:val="es-ES_tradnl"/>
        </w:rPr>
        <w:t>Malhotra</w:t>
      </w:r>
      <w:proofErr w:type="spellEnd"/>
      <w:r w:rsidRPr="00F333AF">
        <w:rPr>
          <w:color w:val="000000"/>
          <w:lang w:val="es-ES_tradnl"/>
        </w:rPr>
        <w:t xml:space="preserve"> </w:t>
      </w:r>
      <w:r w:rsidR="00F333AF" w:rsidRPr="00F333AF">
        <w:rPr>
          <w:noProof/>
          <w:color w:val="000000"/>
          <w:lang w:val="es-ES_tradnl"/>
        </w:rPr>
        <w:t>(2004, pp. 558-570)</w:t>
      </w:r>
      <w:r w:rsidR="000A308A" w:rsidRPr="00F333AF">
        <w:rPr>
          <w:color w:val="000000"/>
          <w:lang w:val="es-ES_tradnl"/>
        </w:rPr>
        <w:t xml:space="preserve"> indica que es importante que las variables consideradas para el Análisis Factorial se midan con una escala de intervalo y que el tamaño de la muestra sea, cuando menos, el quíntuplo de las variables empleadas</w:t>
      </w:r>
      <w:r w:rsidR="006C2461">
        <w:rPr>
          <w:color w:val="000000"/>
          <w:lang w:val="es-ES_tradnl"/>
        </w:rPr>
        <w:t>.</w:t>
      </w:r>
      <w:r w:rsidR="00F333AF" w:rsidRPr="00F333AF">
        <w:rPr>
          <w:noProof/>
          <w:color w:val="000000"/>
          <w:lang w:val="es-ES_tradnl"/>
        </w:rPr>
        <w:t xml:space="preserve"> </w:t>
      </w:r>
      <w:r w:rsidR="000A308A" w:rsidRPr="00F333AF">
        <w:rPr>
          <w:color w:val="000000"/>
          <w:lang w:val="es-PE"/>
        </w:rPr>
        <w:t xml:space="preserve"> </w:t>
      </w:r>
    </w:p>
    <w:p w14:paraId="07CFF208" w14:textId="634E43F9" w:rsidR="00A15CE2" w:rsidRPr="00F333AF" w:rsidRDefault="00BB44FD" w:rsidP="00F333AF">
      <w:pPr>
        <w:spacing w:line="360" w:lineRule="auto"/>
        <w:ind w:right="49"/>
      </w:pPr>
      <w:r>
        <w:t>En el análisis de la información (Tabla 3) t</w:t>
      </w:r>
      <w:r w:rsidR="00A15CE2" w:rsidRPr="00F333AF">
        <w:t xml:space="preserve">anto la prueba de esfericidad de Bartlett es menor a 0.05 al resultar igual a 0.00 y el Índice Kaiser-Meyer-Olkin </w:t>
      </w:r>
      <w:r w:rsidR="00F333AF">
        <w:t xml:space="preserve"> </w:t>
      </w:r>
      <w:r w:rsidR="00A15CE2" w:rsidRPr="00F333AF">
        <w:t>está entre 0.5 y 1, al tener un resultado de 0.708, y las comunalidades</w:t>
      </w:r>
      <w:r>
        <w:t xml:space="preserve"> (Tabla 4) </w:t>
      </w:r>
      <w:r w:rsidR="00A15CE2" w:rsidRPr="00F333AF">
        <w:t xml:space="preserve"> todas tiene un valor en la extracción mayor a 0.6, lo que significa un buen ajuste. Además de que el determinante es bajo y diferente de cero al resultar 0.46.</w:t>
      </w:r>
    </w:p>
    <w:p w14:paraId="4F84CCB6" w14:textId="3ACFAEA3" w:rsidR="00971380" w:rsidRPr="00F333AF" w:rsidRDefault="00A15CE2" w:rsidP="00F333AF">
      <w:pPr>
        <w:spacing w:line="360" w:lineRule="auto"/>
        <w:ind w:right="49"/>
      </w:pPr>
      <w:r w:rsidRPr="00F333AF">
        <w:lastRenderedPageBreak/>
        <w:t>En cuanto a las comunalidades sólo se tomaron aquellas que tuvieran valores comunes (comunalidades) superiores a 0.6, dejando fuera para el proceso aquellas variables que no lograron estos valores, e</w:t>
      </w:r>
      <w:r w:rsidR="00BB44FD">
        <w:t>sta información será corroborada</w:t>
      </w:r>
      <w:r w:rsidRPr="00F333AF">
        <w:t xml:space="preserve"> una vez que se realiza el modelo e ecuaciones estructurales, dado que el mejor ajuste también se logra con las variables tomadas con comunalidades superiores a 0.6.</w:t>
      </w:r>
    </w:p>
    <w:tbl>
      <w:tblPr>
        <w:tblW w:w="6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42"/>
      </w:tblGrid>
      <w:tr w:rsidR="00971380" w:rsidRPr="009C1399" w14:paraId="0E2A7B89" w14:textId="77777777" w:rsidTr="00FE739D">
        <w:trPr>
          <w:cantSplit/>
        </w:trPr>
        <w:tc>
          <w:tcPr>
            <w:tcW w:w="6042" w:type="dxa"/>
            <w:tcBorders>
              <w:top w:val="nil"/>
              <w:left w:val="nil"/>
              <w:bottom w:val="nil"/>
              <w:right w:val="nil"/>
            </w:tcBorders>
            <w:shd w:val="clear" w:color="auto" w:fill="FFFFFF"/>
          </w:tcPr>
          <w:p w14:paraId="34AE379D" w14:textId="77777777" w:rsidR="00FE739D" w:rsidRPr="009C1399" w:rsidRDefault="00F333AF" w:rsidP="00F333AF">
            <w:pPr>
              <w:autoSpaceDE w:val="0"/>
              <w:autoSpaceDN w:val="0"/>
              <w:adjustRightInd w:val="0"/>
              <w:spacing w:line="240" w:lineRule="auto"/>
              <w:rPr>
                <w:rFonts w:cs="Times New Roman"/>
                <w:b/>
              </w:rPr>
            </w:pPr>
            <w:r w:rsidRPr="009C1399">
              <w:rPr>
                <w:rFonts w:cs="Times New Roman"/>
                <w:b/>
              </w:rPr>
              <w:t>Tabla 3</w:t>
            </w:r>
          </w:p>
          <w:tbl>
            <w:tblPr>
              <w:tblW w:w="6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9"/>
              <w:gridCol w:w="2479"/>
              <w:gridCol w:w="1084"/>
            </w:tblGrid>
            <w:tr w:rsidR="00FE739D" w:rsidRPr="009C1399" w14:paraId="5DBC8394" w14:textId="77777777">
              <w:trPr>
                <w:cantSplit/>
              </w:trPr>
              <w:tc>
                <w:tcPr>
                  <w:tcW w:w="6040" w:type="dxa"/>
                  <w:gridSpan w:val="3"/>
                  <w:tcBorders>
                    <w:top w:val="nil"/>
                    <w:left w:val="nil"/>
                    <w:bottom w:val="nil"/>
                    <w:right w:val="nil"/>
                  </w:tcBorders>
                  <w:shd w:val="clear" w:color="auto" w:fill="FFFFFF"/>
                </w:tcPr>
                <w:p w14:paraId="1A983F2E"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KMO y prueba de Bartlett</w:t>
                  </w:r>
                  <w:r w:rsidRPr="009C1399">
                    <w:rPr>
                      <w:color w:val="000000"/>
                      <w:vertAlign w:val="superscript"/>
                    </w:rPr>
                    <w:t>a</w:t>
                  </w:r>
                </w:p>
              </w:tc>
            </w:tr>
            <w:tr w:rsidR="00FE739D" w:rsidRPr="009C1399" w14:paraId="250C3A40" w14:textId="77777777">
              <w:trPr>
                <w:cantSplit/>
              </w:trPr>
              <w:tc>
                <w:tcPr>
                  <w:tcW w:w="4956" w:type="dxa"/>
                  <w:gridSpan w:val="2"/>
                  <w:tcBorders>
                    <w:top w:val="single" w:sz="16" w:space="0" w:color="000000"/>
                    <w:left w:val="single" w:sz="16" w:space="0" w:color="000000"/>
                    <w:bottom w:val="nil"/>
                    <w:right w:val="nil"/>
                  </w:tcBorders>
                  <w:shd w:val="clear" w:color="auto" w:fill="FFFFFF"/>
                  <w:vAlign w:val="center"/>
                </w:tcPr>
                <w:p w14:paraId="2410A3A0"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Medida de adecuación muestral de Kaiser-Meyer-Olkin.</w:t>
                  </w:r>
                </w:p>
              </w:tc>
              <w:tc>
                <w:tcPr>
                  <w:tcW w:w="1084" w:type="dxa"/>
                  <w:tcBorders>
                    <w:top w:val="single" w:sz="16" w:space="0" w:color="000000"/>
                    <w:left w:val="single" w:sz="16" w:space="0" w:color="000000"/>
                    <w:bottom w:val="nil"/>
                    <w:right w:val="single" w:sz="16" w:space="0" w:color="000000"/>
                  </w:tcBorders>
                  <w:shd w:val="clear" w:color="auto" w:fill="FFFFFF"/>
                  <w:vAlign w:val="center"/>
                </w:tcPr>
                <w:p w14:paraId="2D620951"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.708</w:t>
                  </w:r>
                </w:p>
              </w:tc>
            </w:tr>
            <w:tr w:rsidR="00FE739D" w:rsidRPr="009C1399" w14:paraId="5345BFBB" w14:textId="77777777">
              <w:trPr>
                <w:cantSplit/>
              </w:trPr>
              <w:tc>
                <w:tcPr>
                  <w:tcW w:w="2478" w:type="dxa"/>
                  <w:vMerge w:val="restart"/>
                  <w:tcBorders>
                    <w:top w:val="nil"/>
                    <w:left w:val="single" w:sz="16" w:space="0" w:color="000000"/>
                    <w:bottom w:val="single" w:sz="16" w:space="0" w:color="000000"/>
                    <w:right w:val="nil"/>
                  </w:tcBorders>
                  <w:shd w:val="clear" w:color="auto" w:fill="FFFFFF"/>
                  <w:vAlign w:val="center"/>
                </w:tcPr>
                <w:p w14:paraId="61236A36"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Prueba de esfericidad de Bartlett</w:t>
                  </w:r>
                </w:p>
              </w:tc>
              <w:tc>
                <w:tcPr>
                  <w:tcW w:w="2478" w:type="dxa"/>
                  <w:tcBorders>
                    <w:top w:val="nil"/>
                    <w:left w:val="nil"/>
                    <w:bottom w:val="nil"/>
                    <w:right w:val="single" w:sz="16" w:space="0" w:color="000000"/>
                  </w:tcBorders>
                  <w:shd w:val="clear" w:color="auto" w:fill="FFFFFF"/>
                  <w:vAlign w:val="center"/>
                </w:tcPr>
                <w:p w14:paraId="26AE85F7"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Chi-cuadrado aproximado</w:t>
                  </w:r>
                </w:p>
              </w:tc>
              <w:tc>
                <w:tcPr>
                  <w:tcW w:w="1084" w:type="dxa"/>
                  <w:tcBorders>
                    <w:top w:val="nil"/>
                    <w:left w:val="single" w:sz="16" w:space="0" w:color="000000"/>
                    <w:bottom w:val="nil"/>
                    <w:right w:val="single" w:sz="16" w:space="0" w:color="000000"/>
                  </w:tcBorders>
                  <w:shd w:val="clear" w:color="auto" w:fill="FFFFFF"/>
                  <w:vAlign w:val="center"/>
                </w:tcPr>
                <w:p w14:paraId="1056213C"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1736.196</w:t>
                  </w:r>
                </w:p>
              </w:tc>
            </w:tr>
            <w:tr w:rsidR="00FE739D" w:rsidRPr="009C1399" w14:paraId="2979C4E6" w14:textId="77777777">
              <w:trPr>
                <w:cantSplit/>
              </w:trPr>
              <w:tc>
                <w:tcPr>
                  <w:tcW w:w="2478" w:type="dxa"/>
                  <w:vMerge/>
                  <w:tcBorders>
                    <w:top w:val="nil"/>
                    <w:left w:val="single" w:sz="16" w:space="0" w:color="000000"/>
                    <w:bottom w:val="single" w:sz="16" w:space="0" w:color="000000"/>
                    <w:right w:val="nil"/>
                  </w:tcBorders>
                  <w:shd w:val="clear" w:color="auto" w:fill="FFFFFF"/>
                  <w:vAlign w:val="center"/>
                </w:tcPr>
                <w:p w14:paraId="35D946F8" w14:textId="77777777" w:rsidR="00FE739D" w:rsidRPr="009C1399" w:rsidRDefault="00FE739D" w:rsidP="00F333AF">
                  <w:pPr>
                    <w:autoSpaceDE w:val="0"/>
                    <w:autoSpaceDN w:val="0"/>
                    <w:adjustRightInd w:val="0"/>
                    <w:spacing w:line="240" w:lineRule="auto"/>
                    <w:rPr>
                      <w:color w:val="000000"/>
                    </w:rPr>
                  </w:pPr>
                </w:p>
              </w:tc>
              <w:tc>
                <w:tcPr>
                  <w:tcW w:w="2478" w:type="dxa"/>
                  <w:tcBorders>
                    <w:top w:val="nil"/>
                    <w:left w:val="nil"/>
                    <w:bottom w:val="nil"/>
                    <w:right w:val="single" w:sz="16" w:space="0" w:color="000000"/>
                  </w:tcBorders>
                  <w:shd w:val="clear" w:color="auto" w:fill="FFFFFF"/>
                  <w:vAlign w:val="center"/>
                </w:tcPr>
                <w:p w14:paraId="6B84705B" w14:textId="77777777" w:rsidR="00FE739D" w:rsidRPr="009C1399" w:rsidRDefault="00A15CE2" w:rsidP="00F333AF">
                  <w:pPr>
                    <w:autoSpaceDE w:val="0"/>
                    <w:autoSpaceDN w:val="0"/>
                    <w:adjustRightInd w:val="0"/>
                    <w:spacing w:line="320" w:lineRule="atLeast"/>
                    <w:ind w:left="60" w:right="60"/>
                    <w:rPr>
                      <w:color w:val="000000"/>
                    </w:rPr>
                  </w:pPr>
                  <w:r w:rsidRPr="009C1399">
                    <w:rPr>
                      <w:color w:val="000000"/>
                    </w:rPr>
                    <w:t>G</w:t>
                  </w:r>
                  <w:r w:rsidR="00FE739D" w:rsidRPr="009C1399">
                    <w:rPr>
                      <w:color w:val="000000"/>
                    </w:rPr>
                    <w:t>l</w:t>
                  </w:r>
                </w:p>
              </w:tc>
              <w:tc>
                <w:tcPr>
                  <w:tcW w:w="1084" w:type="dxa"/>
                  <w:tcBorders>
                    <w:top w:val="nil"/>
                    <w:left w:val="single" w:sz="16" w:space="0" w:color="000000"/>
                    <w:bottom w:val="nil"/>
                    <w:right w:val="single" w:sz="16" w:space="0" w:color="000000"/>
                  </w:tcBorders>
                  <w:shd w:val="clear" w:color="auto" w:fill="FFFFFF"/>
                  <w:vAlign w:val="center"/>
                </w:tcPr>
                <w:p w14:paraId="52D75236"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190</w:t>
                  </w:r>
                </w:p>
              </w:tc>
            </w:tr>
            <w:tr w:rsidR="00FE739D" w:rsidRPr="009C1399" w14:paraId="5B6C6CB6" w14:textId="77777777">
              <w:trPr>
                <w:cantSplit/>
              </w:trPr>
              <w:tc>
                <w:tcPr>
                  <w:tcW w:w="2478" w:type="dxa"/>
                  <w:vMerge/>
                  <w:tcBorders>
                    <w:top w:val="nil"/>
                    <w:left w:val="single" w:sz="16" w:space="0" w:color="000000"/>
                    <w:bottom w:val="single" w:sz="16" w:space="0" w:color="000000"/>
                    <w:right w:val="nil"/>
                  </w:tcBorders>
                  <w:shd w:val="clear" w:color="auto" w:fill="FFFFFF"/>
                  <w:vAlign w:val="center"/>
                </w:tcPr>
                <w:p w14:paraId="3F8378E2" w14:textId="77777777" w:rsidR="00FE739D" w:rsidRPr="009C1399" w:rsidRDefault="00FE739D" w:rsidP="00F333AF">
                  <w:pPr>
                    <w:autoSpaceDE w:val="0"/>
                    <w:autoSpaceDN w:val="0"/>
                    <w:adjustRightInd w:val="0"/>
                    <w:spacing w:line="240" w:lineRule="auto"/>
                    <w:rPr>
                      <w:color w:val="000000"/>
                    </w:rPr>
                  </w:pPr>
                </w:p>
              </w:tc>
              <w:tc>
                <w:tcPr>
                  <w:tcW w:w="2478" w:type="dxa"/>
                  <w:tcBorders>
                    <w:top w:val="nil"/>
                    <w:left w:val="nil"/>
                    <w:bottom w:val="single" w:sz="16" w:space="0" w:color="000000"/>
                    <w:right w:val="single" w:sz="16" w:space="0" w:color="000000"/>
                  </w:tcBorders>
                  <w:shd w:val="clear" w:color="auto" w:fill="FFFFFF"/>
                  <w:vAlign w:val="center"/>
                </w:tcPr>
                <w:p w14:paraId="31C13AF6"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Sig.</w:t>
                  </w:r>
                </w:p>
              </w:tc>
              <w:tc>
                <w:tcPr>
                  <w:tcW w:w="1084" w:type="dxa"/>
                  <w:tcBorders>
                    <w:top w:val="nil"/>
                    <w:left w:val="single" w:sz="16" w:space="0" w:color="000000"/>
                    <w:bottom w:val="single" w:sz="16" w:space="0" w:color="000000"/>
                    <w:right w:val="single" w:sz="16" w:space="0" w:color="000000"/>
                  </w:tcBorders>
                  <w:shd w:val="clear" w:color="auto" w:fill="FFFFFF"/>
                  <w:vAlign w:val="center"/>
                </w:tcPr>
                <w:p w14:paraId="5CFFC66F"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.000</w:t>
                  </w:r>
                </w:p>
              </w:tc>
            </w:tr>
            <w:tr w:rsidR="00FE739D" w:rsidRPr="009C1399" w14:paraId="5504FA22" w14:textId="77777777">
              <w:trPr>
                <w:cantSplit/>
              </w:trPr>
              <w:tc>
                <w:tcPr>
                  <w:tcW w:w="6040" w:type="dxa"/>
                  <w:gridSpan w:val="3"/>
                  <w:tcBorders>
                    <w:top w:val="nil"/>
                    <w:left w:val="nil"/>
                    <w:bottom w:val="nil"/>
                    <w:right w:val="nil"/>
                  </w:tcBorders>
                  <w:shd w:val="clear" w:color="auto" w:fill="FFFFFF"/>
                </w:tcPr>
                <w:p w14:paraId="69935A88" w14:textId="77777777" w:rsidR="00FE739D" w:rsidRPr="009C1399" w:rsidRDefault="00FE739D" w:rsidP="00F333AF">
                  <w:pPr>
                    <w:autoSpaceDE w:val="0"/>
                    <w:autoSpaceDN w:val="0"/>
                    <w:adjustRightInd w:val="0"/>
                    <w:spacing w:line="320" w:lineRule="atLeast"/>
                    <w:ind w:left="60" w:right="60"/>
                    <w:rPr>
                      <w:color w:val="000000"/>
                    </w:rPr>
                  </w:pPr>
                  <w:r w:rsidRPr="009C1399">
                    <w:rPr>
                      <w:color w:val="000000"/>
                    </w:rPr>
                    <w:t>a. Basado en correlaciones</w:t>
                  </w:r>
                </w:p>
              </w:tc>
            </w:tr>
          </w:tbl>
          <w:p w14:paraId="3AFCC551" w14:textId="77777777" w:rsidR="00FE739D" w:rsidRPr="009C1399" w:rsidRDefault="00FE739D" w:rsidP="00F333AF">
            <w:pPr>
              <w:autoSpaceDE w:val="0"/>
              <w:autoSpaceDN w:val="0"/>
              <w:adjustRightInd w:val="0"/>
              <w:spacing w:line="360" w:lineRule="auto"/>
              <w:ind w:right="49"/>
              <w:rPr>
                <w:color w:val="000000"/>
              </w:rPr>
            </w:pPr>
          </w:p>
        </w:tc>
      </w:tr>
    </w:tbl>
    <w:p w14:paraId="5050F82E" w14:textId="77777777" w:rsidR="007D7DB2" w:rsidRDefault="007D7DB2" w:rsidP="00E3798C">
      <w:pPr>
        <w:spacing w:line="240" w:lineRule="auto"/>
        <w:ind w:right="49"/>
        <w:rPr>
          <w:b/>
        </w:rPr>
      </w:pPr>
    </w:p>
    <w:p w14:paraId="4D4DEF0D" w14:textId="77777777" w:rsidR="007D7DB2" w:rsidRDefault="007D7DB2" w:rsidP="00E3798C">
      <w:pPr>
        <w:spacing w:line="240" w:lineRule="auto"/>
        <w:ind w:right="49"/>
        <w:rPr>
          <w:b/>
        </w:rPr>
      </w:pPr>
    </w:p>
    <w:p w14:paraId="41D8A69B" w14:textId="77777777" w:rsidR="007D7DB2" w:rsidRDefault="007D7DB2" w:rsidP="00E3798C">
      <w:pPr>
        <w:spacing w:line="240" w:lineRule="auto"/>
        <w:ind w:right="49"/>
        <w:rPr>
          <w:b/>
        </w:rPr>
      </w:pPr>
    </w:p>
    <w:p w14:paraId="2F7C5CD4" w14:textId="77777777" w:rsidR="007D7DB2" w:rsidRDefault="007D7DB2" w:rsidP="00E3798C">
      <w:pPr>
        <w:spacing w:line="240" w:lineRule="auto"/>
        <w:ind w:right="49"/>
        <w:rPr>
          <w:b/>
        </w:rPr>
      </w:pPr>
    </w:p>
    <w:p w14:paraId="510206A8" w14:textId="77777777" w:rsidR="007D7DB2" w:rsidRDefault="007D7DB2" w:rsidP="00E3798C">
      <w:pPr>
        <w:spacing w:line="240" w:lineRule="auto"/>
        <w:ind w:right="49"/>
        <w:rPr>
          <w:b/>
        </w:rPr>
      </w:pPr>
    </w:p>
    <w:p w14:paraId="55C64C79" w14:textId="77777777" w:rsidR="007D7DB2" w:rsidRDefault="007D7DB2" w:rsidP="00E3798C">
      <w:pPr>
        <w:spacing w:line="240" w:lineRule="auto"/>
        <w:ind w:right="49"/>
        <w:rPr>
          <w:b/>
        </w:rPr>
      </w:pPr>
    </w:p>
    <w:p w14:paraId="337097F2" w14:textId="77777777" w:rsidR="007D7DB2" w:rsidRDefault="007D7DB2" w:rsidP="00E3798C">
      <w:pPr>
        <w:spacing w:line="240" w:lineRule="auto"/>
        <w:ind w:right="49"/>
        <w:rPr>
          <w:b/>
        </w:rPr>
      </w:pPr>
    </w:p>
    <w:p w14:paraId="0181FE87" w14:textId="77777777" w:rsidR="007D7DB2" w:rsidRDefault="007D7DB2" w:rsidP="00E3798C">
      <w:pPr>
        <w:spacing w:line="240" w:lineRule="auto"/>
        <w:ind w:right="49"/>
        <w:rPr>
          <w:b/>
        </w:rPr>
      </w:pPr>
    </w:p>
    <w:p w14:paraId="730E2BD3" w14:textId="77777777" w:rsidR="007D7DB2" w:rsidRDefault="007D7DB2" w:rsidP="00E3798C">
      <w:pPr>
        <w:spacing w:line="240" w:lineRule="auto"/>
        <w:ind w:right="49"/>
        <w:rPr>
          <w:b/>
        </w:rPr>
      </w:pPr>
    </w:p>
    <w:p w14:paraId="01B432FF" w14:textId="77777777" w:rsidR="007D7DB2" w:rsidRDefault="007D7DB2" w:rsidP="00E3798C">
      <w:pPr>
        <w:spacing w:line="240" w:lineRule="auto"/>
        <w:ind w:right="49"/>
        <w:rPr>
          <w:b/>
        </w:rPr>
      </w:pPr>
    </w:p>
    <w:p w14:paraId="79150A85" w14:textId="77777777" w:rsidR="007D7DB2" w:rsidRDefault="007D7DB2" w:rsidP="00E3798C">
      <w:pPr>
        <w:spacing w:line="240" w:lineRule="auto"/>
        <w:ind w:right="49"/>
        <w:rPr>
          <w:b/>
        </w:rPr>
      </w:pPr>
    </w:p>
    <w:p w14:paraId="37417EC4" w14:textId="77777777" w:rsidR="007D7DB2" w:rsidRDefault="007D7DB2" w:rsidP="00E3798C">
      <w:pPr>
        <w:spacing w:line="240" w:lineRule="auto"/>
        <w:ind w:right="49"/>
        <w:rPr>
          <w:b/>
        </w:rPr>
      </w:pPr>
    </w:p>
    <w:p w14:paraId="66A8E5B7" w14:textId="77777777" w:rsidR="007D7DB2" w:rsidRDefault="007D7DB2" w:rsidP="00E3798C">
      <w:pPr>
        <w:spacing w:line="240" w:lineRule="auto"/>
        <w:ind w:right="49"/>
        <w:rPr>
          <w:b/>
        </w:rPr>
      </w:pPr>
    </w:p>
    <w:p w14:paraId="78818660" w14:textId="77777777" w:rsidR="007D7DB2" w:rsidRDefault="007D7DB2" w:rsidP="00E3798C">
      <w:pPr>
        <w:spacing w:line="240" w:lineRule="auto"/>
        <w:ind w:right="49"/>
        <w:rPr>
          <w:b/>
        </w:rPr>
      </w:pPr>
    </w:p>
    <w:p w14:paraId="1C0D1C78" w14:textId="77777777" w:rsidR="007D7DB2" w:rsidRDefault="007D7DB2" w:rsidP="00E3798C">
      <w:pPr>
        <w:spacing w:line="240" w:lineRule="auto"/>
        <w:ind w:right="49"/>
        <w:rPr>
          <w:b/>
        </w:rPr>
      </w:pPr>
    </w:p>
    <w:p w14:paraId="3E09EA5B" w14:textId="77777777" w:rsidR="007D7DB2" w:rsidRDefault="007D7DB2" w:rsidP="00E3798C">
      <w:pPr>
        <w:spacing w:line="240" w:lineRule="auto"/>
        <w:ind w:right="49"/>
        <w:rPr>
          <w:b/>
        </w:rPr>
      </w:pPr>
    </w:p>
    <w:p w14:paraId="1D7078D5" w14:textId="77777777" w:rsidR="007D7DB2" w:rsidRDefault="007D7DB2" w:rsidP="00E3798C">
      <w:pPr>
        <w:spacing w:line="240" w:lineRule="auto"/>
        <w:ind w:right="49"/>
        <w:rPr>
          <w:b/>
        </w:rPr>
      </w:pPr>
    </w:p>
    <w:p w14:paraId="5092ABD0" w14:textId="77777777" w:rsidR="00BB44FD" w:rsidRDefault="00BB44FD">
      <w:pPr>
        <w:spacing w:line="240" w:lineRule="auto"/>
        <w:jc w:val="left"/>
        <w:rPr>
          <w:b/>
        </w:rPr>
      </w:pPr>
      <w:r>
        <w:rPr>
          <w:b/>
        </w:rPr>
        <w:br w:type="page"/>
      </w:r>
    </w:p>
    <w:p w14:paraId="0ED1F8B6" w14:textId="4C6B6F1E" w:rsidR="00F333AF" w:rsidRPr="00F333AF" w:rsidRDefault="00F333AF" w:rsidP="00E3798C">
      <w:pPr>
        <w:spacing w:line="240" w:lineRule="auto"/>
        <w:ind w:right="49"/>
        <w:rPr>
          <w:b/>
        </w:rPr>
      </w:pPr>
      <w:r w:rsidRPr="00F333AF">
        <w:rPr>
          <w:b/>
        </w:rPr>
        <w:lastRenderedPageBreak/>
        <w:t>Tabla 4</w:t>
      </w:r>
    </w:p>
    <w:tbl>
      <w:tblPr>
        <w:tblW w:w="86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47"/>
      </w:tblGrid>
      <w:tr w:rsidR="00971380" w:rsidRPr="009C1399" w14:paraId="48948259" w14:textId="77777777" w:rsidTr="001A3084">
        <w:trPr>
          <w:cantSplit/>
        </w:trPr>
        <w:tc>
          <w:tcPr>
            <w:tcW w:w="8647" w:type="dxa"/>
            <w:tcBorders>
              <w:top w:val="nil"/>
              <w:left w:val="nil"/>
              <w:bottom w:val="nil"/>
              <w:right w:val="nil"/>
            </w:tcBorders>
            <w:shd w:val="clear" w:color="auto" w:fill="FFFFFF"/>
          </w:tcPr>
          <w:tbl>
            <w:tblPr>
              <w:tblW w:w="38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010"/>
              <w:gridCol w:w="1442"/>
            </w:tblGrid>
            <w:tr w:rsidR="00B814E1" w:rsidRPr="009C1399" w14:paraId="15ACD03D" w14:textId="77777777" w:rsidTr="00F333AF">
              <w:trPr>
                <w:cantSplit/>
              </w:trPr>
              <w:tc>
                <w:tcPr>
                  <w:tcW w:w="3828" w:type="dxa"/>
                  <w:gridSpan w:val="3"/>
                  <w:tcBorders>
                    <w:top w:val="nil"/>
                    <w:left w:val="nil"/>
                    <w:bottom w:val="nil"/>
                    <w:right w:val="nil"/>
                  </w:tcBorders>
                  <w:shd w:val="clear" w:color="auto" w:fill="FFFFFF"/>
                </w:tcPr>
                <w:p w14:paraId="283F0B9A" w14:textId="77777777" w:rsidR="00B814E1" w:rsidRPr="009C1399" w:rsidRDefault="00971380" w:rsidP="00E3798C">
                  <w:pPr>
                    <w:autoSpaceDE w:val="0"/>
                    <w:autoSpaceDN w:val="0"/>
                    <w:adjustRightInd w:val="0"/>
                    <w:spacing w:line="240" w:lineRule="auto"/>
                    <w:ind w:left="60" w:right="60"/>
                    <w:rPr>
                      <w:color w:val="000000"/>
                    </w:rPr>
                  </w:pPr>
                  <w:r w:rsidRPr="009C1399">
                    <w:t xml:space="preserve"> </w:t>
                  </w:r>
                  <w:r w:rsidR="00B814E1" w:rsidRPr="009C1399">
                    <w:rPr>
                      <w:color w:val="000000"/>
                    </w:rPr>
                    <w:t>Comunalidades</w:t>
                  </w:r>
                </w:p>
              </w:tc>
            </w:tr>
            <w:tr w:rsidR="00B814E1" w:rsidRPr="009C1399" w14:paraId="5E05F648" w14:textId="77777777" w:rsidTr="00F333AF">
              <w:trPr>
                <w:cantSplit/>
              </w:trPr>
              <w:tc>
                <w:tcPr>
                  <w:tcW w:w="1376" w:type="dxa"/>
                  <w:tcBorders>
                    <w:top w:val="single" w:sz="16" w:space="0" w:color="000000"/>
                    <w:left w:val="single" w:sz="16" w:space="0" w:color="000000"/>
                    <w:bottom w:val="single" w:sz="16" w:space="0" w:color="000000"/>
                    <w:right w:val="single" w:sz="16" w:space="0" w:color="000000"/>
                  </w:tcBorders>
                  <w:shd w:val="clear" w:color="auto" w:fill="FFFFFF"/>
                </w:tcPr>
                <w:p w14:paraId="21BD7DF7" w14:textId="77777777" w:rsidR="00B814E1" w:rsidRPr="009C1399" w:rsidRDefault="00B814E1" w:rsidP="00E3798C">
                  <w:pPr>
                    <w:autoSpaceDE w:val="0"/>
                    <w:autoSpaceDN w:val="0"/>
                    <w:adjustRightInd w:val="0"/>
                    <w:spacing w:line="240" w:lineRule="auto"/>
                    <w:ind w:left="60" w:right="60"/>
                    <w:rPr>
                      <w:color w:val="000000"/>
                    </w:rPr>
                  </w:pPr>
                </w:p>
              </w:tc>
              <w:tc>
                <w:tcPr>
                  <w:tcW w:w="1010" w:type="dxa"/>
                  <w:tcBorders>
                    <w:top w:val="single" w:sz="16" w:space="0" w:color="000000"/>
                    <w:left w:val="single" w:sz="16" w:space="0" w:color="000000"/>
                    <w:bottom w:val="single" w:sz="16" w:space="0" w:color="000000"/>
                  </w:tcBorders>
                  <w:shd w:val="clear" w:color="auto" w:fill="FFFFFF"/>
                </w:tcPr>
                <w:p w14:paraId="7D96435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Inicial</w:t>
                  </w:r>
                </w:p>
              </w:tc>
              <w:tc>
                <w:tcPr>
                  <w:tcW w:w="1442" w:type="dxa"/>
                  <w:tcBorders>
                    <w:top w:val="single" w:sz="16" w:space="0" w:color="000000"/>
                    <w:bottom w:val="single" w:sz="16" w:space="0" w:color="000000"/>
                    <w:right w:val="single" w:sz="16" w:space="0" w:color="000000"/>
                  </w:tcBorders>
                  <w:shd w:val="clear" w:color="auto" w:fill="FFFFFF"/>
                </w:tcPr>
                <w:p w14:paraId="08A28647"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Extracción</w:t>
                  </w:r>
                </w:p>
              </w:tc>
            </w:tr>
            <w:tr w:rsidR="00B814E1" w:rsidRPr="009C1399" w14:paraId="64D51D3B" w14:textId="77777777" w:rsidTr="00F333AF">
              <w:trPr>
                <w:cantSplit/>
              </w:trPr>
              <w:tc>
                <w:tcPr>
                  <w:tcW w:w="1376" w:type="dxa"/>
                  <w:tcBorders>
                    <w:top w:val="single" w:sz="16" w:space="0" w:color="000000"/>
                    <w:left w:val="single" w:sz="16" w:space="0" w:color="000000"/>
                    <w:bottom w:val="nil"/>
                    <w:right w:val="single" w:sz="16" w:space="0" w:color="000000"/>
                  </w:tcBorders>
                  <w:shd w:val="clear" w:color="auto" w:fill="FFFFFF"/>
                  <w:vAlign w:val="center"/>
                </w:tcPr>
                <w:p w14:paraId="25C6139B"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interés</w:t>
                  </w:r>
                </w:p>
              </w:tc>
              <w:tc>
                <w:tcPr>
                  <w:tcW w:w="1010" w:type="dxa"/>
                  <w:tcBorders>
                    <w:top w:val="single" w:sz="16" w:space="0" w:color="000000"/>
                    <w:left w:val="single" w:sz="16" w:space="0" w:color="000000"/>
                    <w:bottom w:val="nil"/>
                  </w:tcBorders>
                  <w:shd w:val="clear" w:color="auto" w:fill="FFFFFF"/>
                  <w:vAlign w:val="center"/>
                </w:tcPr>
                <w:p w14:paraId="3AEAE6EB"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single" w:sz="16" w:space="0" w:color="000000"/>
                    <w:bottom w:val="nil"/>
                    <w:right w:val="single" w:sz="16" w:space="0" w:color="000000"/>
                  </w:tcBorders>
                  <w:shd w:val="clear" w:color="auto" w:fill="FFFFFF"/>
                  <w:vAlign w:val="center"/>
                </w:tcPr>
                <w:p w14:paraId="60A99565"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.787</w:t>
                  </w:r>
                </w:p>
              </w:tc>
            </w:tr>
            <w:tr w:rsidR="00B814E1" w:rsidRPr="009C1399" w14:paraId="4BAFC541"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5ECF3C9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participas</w:t>
                  </w:r>
                </w:p>
              </w:tc>
              <w:tc>
                <w:tcPr>
                  <w:tcW w:w="1010" w:type="dxa"/>
                  <w:tcBorders>
                    <w:top w:val="nil"/>
                    <w:left w:val="single" w:sz="16" w:space="0" w:color="000000"/>
                    <w:bottom w:val="nil"/>
                  </w:tcBorders>
                  <w:shd w:val="clear" w:color="auto" w:fill="FFFFFF"/>
                  <w:vAlign w:val="center"/>
                </w:tcPr>
                <w:p w14:paraId="4F547D1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774FCE71"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.809</w:t>
                  </w:r>
                </w:p>
              </w:tc>
            </w:tr>
            <w:tr w:rsidR="00B814E1" w:rsidRPr="009C1399" w14:paraId="071DD00C"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312F205C"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empleos</w:t>
                  </w:r>
                </w:p>
              </w:tc>
              <w:tc>
                <w:tcPr>
                  <w:tcW w:w="1010" w:type="dxa"/>
                  <w:tcBorders>
                    <w:top w:val="nil"/>
                    <w:left w:val="single" w:sz="16" w:space="0" w:color="000000"/>
                    <w:bottom w:val="nil"/>
                  </w:tcBorders>
                  <w:shd w:val="clear" w:color="auto" w:fill="FFFFFF"/>
                  <w:vAlign w:val="center"/>
                </w:tcPr>
                <w:p w14:paraId="77F949C7"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319047C3"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.746</w:t>
                  </w:r>
                </w:p>
              </w:tc>
            </w:tr>
            <w:tr w:rsidR="00B814E1" w:rsidRPr="009C1399" w14:paraId="1A4E2E99"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1DC3056C"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remunerado</w:t>
                  </w:r>
                </w:p>
              </w:tc>
              <w:tc>
                <w:tcPr>
                  <w:tcW w:w="1010" w:type="dxa"/>
                  <w:tcBorders>
                    <w:top w:val="nil"/>
                    <w:left w:val="single" w:sz="16" w:space="0" w:color="000000"/>
                    <w:bottom w:val="nil"/>
                  </w:tcBorders>
                  <w:shd w:val="clear" w:color="auto" w:fill="FFFFFF"/>
                  <w:vAlign w:val="center"/>
                </w:tcPr>
                <w:p w14:paraId="5DB3C864"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551B7B1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.744</w:t>
                  </w:r>
                </w:p>
              </w:tc>
            </w:tr>
            <w:tr w:rsidR="00B814E1" w:rsidRPr="009C1399" w14:paraId="6C509FCC"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445E661E"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alcohol</w:t>
                  </w:r>
                </w:p>
              </w:tc>
              <w:tc>
                <w:tcPr>
                  <w:tcW w:w="1010" w:type="dxa"/>
                  <w:tcBorders>
                    <w:top w:val="nil"/>
                    <w:left w:val="single" w:sz="16" w:space="0" w:color="000000"/>
                    <w:bottom w:val="nil"/>
                  </w:tcBorders>
                  <w:shd w:val="clear" w:color="auto" w:fill="FFFFFF"/>
                  <w:vAlign w:val="center"/>
                </w:tcPr>
                <w:p w14:paraId="74807220"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7EA71EAC"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.693</w:t>
                  </w:r>
                </w:p>
              </w:tc>
            </w:tr>
            <w:tr w:rsidR="00B814E1" w:rsidRPr="009C1399" w14:paraId="6F3100E1"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6C0F43ED"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drogas</w:t>
                  </w:r>
                </w:p>
              </w:tc>
              <w:tc>
                <w:tcPr>
                  <w:tcW w:w="1010" w:type="dxa"/>
                  <w:tcBorders>
                    <w:top w:val="nil"/>
                    <w:left w:val="single" w:sz="16" w:space="0" w:color="000000"/>
                    <w:bottom w:val="nil"/>
                  </w:tcBorders>
                  <w:shd w:val="clear" w:color="auto" w:fill="FFFFFF"/>
                  <w:vAlign w:val="center"/>
                </w:tcPr>
                <w:p w14:paraId="20ADCDD1"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46BD81FF"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.745</w:t>
                  </w:r>
                </w:p>
              </w:tc>
            </w:tr>
            <w:tr w:rsidR="00B814E1" w:rsidRPr="009C1399" w14:paraId="161293C3"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45FBB17F"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prostitución</w:t>
                  </w:r>
                </w:p>
              </w:tc>
              <w:tc>
                <w:tcPr>
                  <w:tcW w:w="1010" w:type="dxa"/>
                  <w:tcBorders>
                    <w:top w:val="nil"/>
                    <w:left w:val="single" w:sz="16" w:space="0" w:color="000000"/>
                    <w:bottom w:val="nil"/>
                  </w:tcBorders>
                  <w:shd w:val="clear" w:color="auto" w:fill="FFFFFF"/>
                  <w:vAlign w:val="center"/>
                </w:tcPr>
                <w:p w14:paraId="63D5356B"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056F3360"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.629</w:t>
                  </w:r>
                </w:p>
              </w:tc>
            </w:tr>
            <w:tr w:rsidR="00B814E1" w:rsidRPr="009C1399" w14:paraId="1AAA4BF2"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61BB67EB"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identidad</w:t>
                  </w:r>
                </w:p>
              </w:tc>
              <w:tc>
                <w:tcPr>
                  <w:tcW w:w="1010" w:type="dxa"/>
                  <w:tcBorders>
                    <w:top w:val="nil"/>
                    <w:left w:val="single" w:sz="16" w:space="0" w:color="000000"/>
                    <w:bottom w:val="nil"/>
                  </w:tcBorders>
                  <w:shd w:val="clear" w:color="auto" w:fill="FFFFFF"/>
                  <w:vAlign w:val="center"/>
                </w:tcPr>
                <w:p w14:paraId="6D8E988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127E846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.811</w:t>
                  </w:r>
                </w:p>
              </w:tc>
            </w:tr>
            <w:tr w:rsidR="00B814E1" w:rsidRPr="009C1399" w14:paraId="705AC3E7"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1230454E"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tradición</w:t>
                  </w:r>
                </w:p>
              </w:tc>
              <w:tc>
                <w:tcPr>
                  <w:tcW w:w="1010" w:type="dxa"/>
                  <w:tcBorders>
                    <w:top w:val="nil"/>
                    <w:left w:val="single" w:sz="16" w:space="0" w:color="000000"/>
                    <w:bottom w:val="nil"/>
                  </w:tcBorders>
                  <w:shd w:val="clear" w:color="auto" w:fill="FFFFFF"/>
                  <w:vAlign w:val="center"/>
                </w:tcPr>
                <w:p w14:paraId="60DF7243"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772F65A1"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.822</w:t>
                  </w:r>
                </w:p>
              </w:tc>
            </w:tr>
            <w:tr w:rsidR="00B814E1" w:rsidRPr="009C1399" w14:paraId="396FA567"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651A5CD7"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erosión</w:t>
                  </w:r>
                </w:p>
              </w:tc>
              <w:tc>
                <w:tcPr>
                  <w:tcW w:w="1010" w:type="dxa"/>
                  <w:tcBorders>
                    <w:top w:val="nil"/>
                    <w:left w:val="single" w:sz="16" w:space="0" w:color="000000"/>
                    <w:bottom w:val="nil"/>
                  </w:tcBorders>
                  <w:shd w:val="clear" w:color="auto" w:fill="FFFFFF"/>
                  <w:vAlign w:val="center"/>
                </w:tcPr>
                <w:p w14:paraId="3F68A1E9"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2C184083"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.587</w:t>
                  </w:r>
                </w:p>
              </w:tc>
            </w:tr>
            <w:tr w:rsidR="00B814E1" w:rsidRPr="009C1399" w14:paraId="50FE3F04" w14:textId="77777777" w:rsidTr="00F333AF">
              <w:trPr>
                <w:cantSplit/>
              </w:trPr>
              <w:tc>
                <w:tcPr>
                  <w:tcW w:w="1376" w:type="dxa"/>
                  <w:tcBorders>
                    <w:top w:val="nil"/>
                    <w:left w:val="single" w:sz="16" w:space="0" w:color="000000"/>
                    <w:bottom w:val="nil"/>
                    <w:right w:val="single" w:sz="16" w:space="0" w:color="000000"/>
                  </w:tcBorders>
                  <w:shd w:val="clear" w:color="auto" w:fill="FFFFFF"/>
                  <w:vAlign w:val="center"/>
                </w:tcPr>
                <w:p w14:paraId="0B2922A8"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bosques</w:t>
                  </w:r>
                </w:p>
              </w:tc>
              <w:tc>
                <w:tcPr>
                  <w:tcW w:w="1010" w:type="dxa"/>
                  <w:tcBorders>
                    <w:top w:val="nil"/>
                    <w:left w:val="single" w:sz="16" w:space="0" w:color="000000"/>
                    <w:bottom w:val="nil"/>
                  </w:tcBorders>
                  <w:shd w:val="clear" w:color="auto" w:fill="FFFFFF"/>
                  <w:vAlign w:val="center"/>
                </w:tcPr>
                <w:p w14:paraId="44235063"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nil"/>
                    <w:right w:val="single" w:sz="16" w:space="0" w:color="000000"/>
                  </w:tcBorders>
                  <w:shd w:val="clear" w:color="auto" w:fill="FFFFFF"/>
                  <w:vAlign w:val="center"/>
                </w:tcPr>
                <w:p w14:paraId="19CFB923"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.698</w:t>
                  </w:r>
                </w:p>
              </w:tc>
            </w:tr>
            <w:tr w:rsidR="00B814E1" w:rsidRPr="009C1399" w14:paraId="54028C0B" w14:textId="77777777" w:rsidTr="00F333AF">
              <w:trPr>
                <w:cantSplit/>
              </w:trPr>
              <w:tc>
                <w:tcPr>
                  <w:tcW w:w="1376" w:type="dxa"/>
                  <w:tcBorders>
                    <w:top w:val="nil"/>
                    <w:left w:val="single" w:sz="16" w:space="0" w:color="000000"/>
                    <w:bottom w:val="single" w:sz="16" w:space="0" w:color="000000"/>
                    <w:right w:val="single" w:sz="16" w:space="0" w:color="000000"/>
                  </w:tcBorders>
                  <w:shd w:val="clear" w:color="auto" w:fill="FFFFFF"/>
                  <w:vAlign w:val="center"/>
                </w:tcPr>
                <w:p w14:paraId="44C46B59"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ecosistemas</w:t>
                  </w:r>
                </w:p>
              </w:tc>
              <w:tc>
                <w:tcPr>
                  <w:tcW w:w="1010" w:type="dxa"/>
                  <w:tcBorders>
                    <w:top w:val="nil"/>
                    <w:left w:val="single" w:sz="16" w:space="0" w:color="000000"/>
                    <w:bottom w:val="single" w:sz="16" w:space="0" w:color="000000"/>
                  </w:tcBorders>
                  <w:shd w:val="clear" w:color="auto" w:fill="FFFFFF"/>
                  <w:vAlign w:val="center"/>
                </w:tcPr>
                <w:p w14:paraId="3E570894"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1.000</w:t>
                  </w:r>
                </w:p>
              </w:tc>
              <w:tc>
                <w:tcPr>
                  <w:tcW w:w="1442" w:type="dxa"/>
                  <w:tcBorders>
                    <w:top w:val="nil"/>
                    <w:bottom w:val="single" w:sz="16" w:space="0" w:color="000000"/>
                    <w:right w:val="single" w:sz="16" w:space="0" w:color="000000"/>
                  </w:tcBorders>
                  <w:shd w:val="clear" w:color="auto" w:fill="FFFFFF"/>
                  <w:vAlign w:val="center"/>
                </w:tcPr>
                <w:p w14:paraId="2BF0E80A"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.706</w:t>
                  </w:r>
                </w:p>
              </w:tc>
            </w:tr>
            <w:tr w:rsidR="00B814E1" w:rsidRPr="009C1399" w14:paraId="60B85D25" w14:textId="77777777" w:rsidTr="00F333AF">
              <w:trPr>
                <w:cantSplit/>
              </w:trPr>
              <w:tc>
                <w:tcPr>
                  <w:tcW w:w="3828" w:type="dxa"/>
                  <w:gridSpan w:val="3"/>
                  <w:tcBorders>
                    <w:top w:val="nil"/>
                    <w:left w:val="nil"/>
                    <w:bottom w:val="nil"/>
                    <w:right w:val="nil"/>
                  </w:tcBorders>
                  <w:shd w:val="clear" w:color="auto" w:fill="FFFFFF"/>
                  <w:vAlign w:val="center"/>
                </w:tcPr>
                <w:p w14:paraId="00C3559F" w14:textId="77777777" w:rsidR="00B814E1" w:rsidRPr="009C1399" w:rsidRDefault="00B814E1" w:rsidP="00E3798C">
                  <w:pPr>
                    <w:autoSpaceDE w:val="0"/>
                    <w:autoSpaceDN w:val="0"/>
                    <w:adjustRightInd w:val="0"/>
                    <w:spacing w:line="240" w:lineRule="auto"/>
                    <w:ind w:left="60" w:right="60"/>
                    <w:rPr>
                      <w:color w:val="000000"/>
                    </w:rPr>
                  </w:pPr>
                  <w:r w:rsidRPr="009C1399">
                    <w:rPr>
                      <w:color w:val="000000"/>
                    </w:rPr>
                    <w:t>Método de extracción: Análisis de Componentes principales.</w:t>
                  </w:r>
                </w:p>
              </w:tc>
            </w:tr>
          </w:tbl>
          <w:p w14:paraId="1BDA50FA" w14:textId="77777777" w:rsidR="00B814E1" w:rsidRPr="009C1399" w:rsidRDefault="00B814E1" w:rsidP="00E3798C">
            <w:pPr>
              <w:autoSpaceDE w:val="0"/>
              <w:autoSpaceDN w:val="0"/>
              <w:adjustRightInd w:val="0"/>
              <w:spacing w:line="240" w:lineRule="auto"/>
              <w:ind w:right="49"/>
              <w:rPr>
                <w:color w:val="000000"/>
              </w:rPr>
            </w:pPr>
          </w:p>
          <w:p w14:paraId="2161416B" w14:textId="77777777" w:rsidR="001A3084" w:rsidRPr="009C1399" w:rsidRDefault="001A3084" w:rsidP="00E3798C">
            <w:pPr>
              <w:autoSpaceDE w:val="0"/>
              <w:autoSpaceDN w:val="0"/>
              <w:adjustRightInd w:val="0"/>
              <w:spacing w:line="240" w:lineRule="auto"/>
              <w:ind w:right="49"/>
              <w:rPr>
                <w:color w:val="000000"/>
              </w:rPr>
            </w:pPr>
            <w:r w:rsidRPr="009C1399">
              <w:rPr>
                <w:color w:val="000000"/>
              </w:rPr>
              <w:t>La matriz de correlaciones observadas</w:t>
            </w:r>
            <w:r w:rsidR="00F333AF" w:rsidRPr="009C1399">
              <w:rPr>
                <w:color w:val="000000"/>
              </w:rPr>
              <w:t xml:space="preserve"> (tabla 5)</w:t>
            </w:r>
            <w:r w:rsidRPr="009C1399">
              <w:rPr>
                <w:color w:val="000000"/>
              </w:rPr>
              <w:t xml:space="preserve"> nos permite ver como existen correlaciones más altas entre los ítems que se agrupan en cada factor, por lo que se prueba la existencia de una estructura de correlación compleja entre las variables observadas. </w:t>
            </w:r>
          </w:p>
          <w:p w14:paraId="2B175AFF" w14:textId="77777777" w:rsidR="00E3798C" w:rsidRPr="009C1399" w:rsidRDefault="00E3798C" w:rsidP="00E3798C">
            <w:pPr>
              <w:autoSpaceDE w:val="0"/>
              <w:autoSpaceDN w:val="0"/>
              <w:adjustRightInd w:val="0"/>
              <w:spacing w:line="240" w:lineRule="auto"/>
              <w:ind w:right="49"/>
              <w:rPr>
                <w:b/>
                <w:color w:val="000000"/>
              </w:rPr>
            </w:pPr>
          </w:p>
          <w:p w14:paraId="3A0ABA29" w14:textId="77777777" w:rsidR="00F333AF" w:rsidRPr="009C1399" w:rsidRDefault="00F333AF" w:rsidP="00E3798C">
            <w:pPr>
              <w:autoSpaceDE w:val="0"/>
              <w:autoSpaceDN w:val="0"/>
              <w:adjustRightInd w:val="0"/>
              <w:spacing w:line="240" w:lineRule="auto"/>
              <w:ind w:right="49"/>
              <w:rPr>
                <w:b/>
                <w:color w:val="000000"/>
              </w:rPr>
            </w:pPr>
            <w:r w:rsidRPr="009C1399">
              <w:rPr>
                <w:b/>
                <w:color w:val="000000"/>
              </w:rPr>
              <w:t>Tabla 5</w:t>
            </w:r>
          </w:p>
        </w:tc>
      </w:tr>
    </w:tbl>
    <w:p w14:paraId="045966CE" w14:textId="77777777" w:rsidR="000A308A" w:rsidRPr="00F333AF" w:rsidRDefault="00556BCD" w:rsidP="00E3798C">
      <w:pPr>
        <w:widowControl w:val="0"/>
        <w:autoSpaceDE w:val="0"/>
        <w:autoSpaceDN w:val="0"/>
        <w:adjustRightInd w:val="0"/>
        <w:spacing w:line="240" w:lineRule="auto"/>
        <w:ind w:right="49"/>
      </w:pPr>
      <w:r>
        <w:rPr>
          <w:noProof/>
          <w:lang w:val="en-US"/>
        </w:rPr>
        <w:drawing>
          <wp:inline distT="0" distB="0" distL="0" distR="0" wp14:anchorId="4E293A3D" wp14:editId="05F51DF0">
            <wp:extent cx="5611840" cy="2154265"/>
            <wp:effectExtent l="0" t="0" r="1905" b="5080"/>
            <wp:docPr id="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3400" cy="2154864"/>
                    </a:xfrm>
                    <a:prstGeom prst="rect">
                      <a:avLst/>
                    </a:prstGeom>
                    <a:noFill/>
                    <a:ln>
                      <a:noFill/>
                    </a:ln>
                  </pic:spPr>
                </pic:pic>
              </a:graphicData>
            </a:graphic>
          </wp:inline>
        </w:drawing>
      </w:r>
    </w:p>
    <w:p w14:paraId="74C99179" w14:textId="77777777" w:rsidR="00E3798C" w:rsidRDefault="00E3798C" w:rsidP="00F333AF">
      <w:pPr>
        <w:widowControl w:val="0"/>
        <w:autoSpaceDE w:val="0"/>
        <w:autoSpaceDN w:val="0"/>
        <w:adjustRightInd w:val="0"/>
        <w:spacing w:line="360" w:lineRule="auto"/>
        <w:ind w:right="49"/>
      </w:pPr>
    </w:p>
    <w:p w14:paraId="73DEC857" w14:textId="77777777" w:rsidR="00A15CE2" w:rsidRDefault="000D1A84" w:rsidP="00F333AF">
      <w:pPr>
        <w:widowControl w:val="0"/>
        <w:autoSpaceDE w:val="0"/>
        <w:autoSpaceDN w:val="0"/>
        <w:adjustRightInd w:val="0"/>
        <w:spacing w:line="360" w:lineRule="auto"/>
        <w:ind w:right="49"/>
      </w:pPr>
      <w:r w:rsidRPr="00F333AF">
        <w:t xml:space="preserve">Finalmente la matriz anti imagen </w:t>
      </w:r>
      <w:r w:rsidR="00B53CEA">
        <w:t xml:space="preserve">(Tabla 6) </w:t>
      </w:r>
      <w:r w:rsidRPr="00F333AF">
        <w:t xml:space="preserve">muestra que en la diagonal principal todos los valores de la varianza que explican los factores comunes son mayores de 0.5 y que todos los valores parciales (que no se encuentran en la diagonal principal) son bajos y distintos de cero (pudiendo tener valores negativos), dado que las correlaciones entre factores únicos e independientes entre sí, las correlaciones deben ser próximas a cero </w:t>
      </w:r>
      <w:r w:rsidR="00F333AF" w:rsidRPr="00F333AF">
        <w:rPr>
          <w:noProof/>
          <w:lang w:val="es-ES_tradnl"/>
        </w:rPr>
        <w:t>(Luque, 2000, p. 78)</w:t>
      </w:r>
    </w:p>
    <w:p w14:paraId="7ED839B3" w14:textId="77777777" w:rsidR="007D7DB2" w:rsidRDefault="007D7DB2" w:rsidP="00F333AF">
      <w:pPr>
        <w:widowControl w:val="0"/>
        <w:autoSpaceDE w:val="0"/>
        <w:autoSpaceDN w:val="0"/>
        <w:adjustRightInd w:val="0"/>
        <w:spacing w:line="360" w:lineRule="auto"/>
        <w:ind w:right="49"/>
        <w:rPr>
          <w:b/>
        </w:rPr>
      </w:pPr>
    </w:p>
    <w:p w14:paraId="44B89556" w14:textId="77777777" w:rsidR="00B53CEA" w:rsidRPr="00E3798C" w:rsidRDefault="00B53CEA" w:rsidP="00F333AF">
      <w:pPr>
        <w:widowControl w:val="0"/>
        <w:autoSpaceDE w:val="0"/>
        <w:autoSpaceDN w:val="0"/>
        <w:adjustRightInd w:val="0"/>
        <w:spacing w:line="360" w:lineRule="auto"/>
        <w:ind w:right="49"/>
        <w:rPr>
          <w:b/>
        </w:rPr>
      </w:pPr>
      <w:r w:rsidRPr="00E3798C">
        <w:rPr>
          <w:b/>
        </w:rPr>
        <w:lastRenderedPageBreak/>
        <w:t>Tabla 6</w:t>
      </w:r>
    </w:p>
    <w:p w14:paraId="7845D516" w14:textId="77777777" w:rsidR="000D1A84" w:rsidRPr="00F333AF" w:rsidRDefault="00556BCD" w:rsidP="00F333AF">
      <w:pPr>
        <w:widowControl w:val="0"/>
        <w:autoSpaceDE w:val="0"/>
        <w:autoSpaceDN w:val="0"/>
        <w:adjustRightInd w:val="0"/>
        <w:spacing w:line="360" w:lineRule="auto"/>
        <w:ind w:right="49"/>
      </w:pPr>
      <w:r>
        <w:rPr>
          <w:noProof/>
          <w:lang w:val="en-US"/>
        </w:rPr>
        <w:drawing>
          <wp:inline distT="0" distB="0" distL="0" distR="0" wp14:anchorId="47FA782D" wp14:editId="06BB84A5">
            <wp:extent cx="5605145" cy="2231756"/>
            <wp:effectExtent l="0" t="0" r="8255" b="3810"/>
            <wp:docPr id="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5145" cy="2231756"/>
                    </a:xfrm>
                    <a:prstGeom prst="rect">
                      <a:avLst/>
                    </a:prstGeom>
                    <a:noFill/>
                    <a:ln>
                      <a:noFill/>
                    </a:ln>
                  </pic:spPr>
                </pic:pic>
              </a:graphicData>
            </a:graphic>
          </wp:inline>
        </w:drawing>
      </w:r>
    </w:p>
    <w:p w14:paraId="2A0CACD2" w14:textId="395EB0E4" w:rsidR="00834A25" w:rsidRPr="00F333AF" w:rsidRDefault="00BB44FD" w:rsidP="00F333AF">
      <w:pPr>
        <w:widowControl w:val="0"/>
        <w:autoSpaceDE w:val="0"/>
        <w:autoSpaceDN w:val="0"/>
        <w:adjustRightInd w:val="0"/>
        <w:spacing w:line="360" w:lineRule="auto"/>
        <w:ind w:right="49"/>
      </w:pPr>
      <w:r>
        <w:t xml:space="preserve">Los </w:t>
      </w:r>
      <w:r w:rsidR="00834A25" w:rsidRPr="00F333AF">
        <w:t xml:space="preserve">componentes principales </w:t>
      </w:r>
      <w:r w:rsidR="00B53CEA">
        <w:t xml:space="preserve">(tabla 7) </w:t>
      </w:r>
      <w:r w:rsidR="00834A25" w:rsidRPr="00F333AF">
        <w:t>nos arroja que se generaron 5 factores que explican el 73.149% de la varianza total y que en todo ellos existe un aut</w:t>
      </w:r>
      <w:r w:rsidR="00EE5977" w:rsidRPr="00F333AF">
        <w:t>o</w:t>
      </w:r>
      <w:r w:rsidR="00834A25" w:rsidRPr="00F333AF">
        <w:t>valor mayor de 1.</w:t>
      </w:r>
    </w:p>
    <w:p w14:paraId="434EC9A2" w14:textId="77777777" w:rsidR="00834A25" w:rsidRPr="00B53CEA" w:rsidRDefault="00B53CEA" w:rsidP="00F333AF">
      <w:pPr>
        <w:widowControl w:val="0"/>
        <w:autoSpaceDE w:val="0"/>
        <w:autoSpaceDN w:val="0"/>
        <w:adjustRightInd w:val="0"/>
        <w:spacing w:line="360" w:lineRule="auto"/>
        <w:ind w:right="49"/>
        <w:rPr>
          <w:b/>
        </w:rPr>
      </w:pPr>
      <w:r>
        <w:rPr>
          <w:b/>
        </w:rPr>
        <w:t>Tab</w:t>
      </w:r>
      <w:r w:rsidRPr="00B53CEA">
        <w:rPr>
          <w:b/>
        </w:rPr>
        <w:t>l</w:t>
      </w:r>
      <w:r>
        <w:rPr>
          <w:b/>
        </w:rPr>
        <w:t>a</w:t>
      </w:r>
      <w:r w:rsidRPr="00B53CEA">
        <w:rPr>
          <w:b/>
        </w:rPr>
        <w:t xml:space="preserve"> 7</w:t>
      </w:r>
    </w:p>
    <w:p w14:paraId="409A216C" w14:textId="77777777" w:rsidR="00834A25" w:rsidRPr="00F333AF" w:rsidRDefault="00556BCD" w:rsidP="00F333AF">
      <w:pPr>
        <w:widowControl w:val="0"/>
        <w:autoSpaceDE w:val="0"/>
        <w:autoSpaceDN w:val="0"/>
        <w:adjustRightInd w:val="0"/>
        <w:spacing w:line="360" w:lineRule="auto"/>
        <w:ind w:right="49"/>
      </w:pPr>
      <w:r>
        <w:rPr>
          <w:noProof/>
          <w:lang w:val="en-US"/>
        </w:rPr>
        <w:drawing>
          <wp:inline distT="0" distB="0" distL="0" distR="0" wp14:anchorId="4E2B0851" wp14:editId="63EAFCA4">
            <wp:extent cx="5613400" cy="2167255"/>
            <wp:effectExtent l="0" t="0" r="0" b="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3400" cy="2167255"/>
                    </a:xfrm>
                    <a:prstGeom prst="rect">
                      <a:avLst/>
                    </a:prstGeom>
                    <a:noFill/>
                    <a:ln>
                      <a:noFill/>
                    </a:ln>
                  </pic:spPr>
                </pic:pic>
              </a:graphicData>
            </a:graphic>
          </wp:inline>
        </w:drawing>
      </w:r>
    </w:p>
    <w:p w14:paraId="00B4F652" w14:textId="77777777" w:rsidR="00BB44FD" w:rsidRDefault="00BB44FD" w:rsidP="00F333AF">
      <w:pPr>
        <w:widowControl w:val="0"/>
        <w:autoSpaceDE w:val="0"/>
        <w:autoSpaceDN w:val="0"/>
        <w:adjustRightInd w:val="0"/>
        <w:spacing w:line="360" w:lineRule="auto"/>
        <w:ind w:right="49"/>
      </w:pPr>
    </w:p>
    <w:p w14:paraId="7400F057" w14:textId="77777777" w:rsidR="00834A25" w:rsidRDefault="00834A25" w:rsidP="00F333AF">
      <w:pPr>
        <w:widowControl w:val="0"/>
        <w:autoSpaceDE w:val="0"/>
        <w:autoSpaceDN w:val="0"/>
        <w:adjustRightInd w:val="0"/>
        <w:spacing w:line="360" w:lineRule="auto"/>
        <w:ind w:right="49"/>
      </w:pPr>
      <w:r w:rsidRPr="00F333AF">
        <w:t>La gráfica de componentes</w:t>
      </w:r>
      <w:r w:rsidR="00B53CEA">
        <w:t xml:space="preserve"> (gráfica 1)</w:t>
      </w:r>
      <w:r w:rsidRPr="00F333AF">
        <w:t xml:space="preserve"> es un modelo gráfico que demuestra lo que se explica en la tabla de componentes, toda vez que los primeros cinco factores se logran antes del valor de 1.</w:t>
      </w:r>
    </w:p>
    <w:p w14:paraId="431956D1" w14:textId="77777777" w:rsidR="00CF5A49" w:rsidRDefault="00CF5A49">
      <w:pPr>
        <w:spacing w:line="240" w:lineRule="auto"/>
        <w:jc w:val="left"/>
        <w:rPr>
          <w:b/>
        </w:rPr>
      </w:pPr>
      <w:r>
        <w:rPr>
          <w:b/>
        </w:rPr>
        <w:br w:type="page"/>
      </w:r>
    </w:p>
    <w:p w14:paraId="3BA3A657" w14:textId="0F7CD58E" w:rsidR="00B53CEA" w:rsidRPr="00B53CEA" w:rsidRDefault="00B53CEA" w:rsidP="00F333AF">
      <w:pPr>
        <w:widowControl w:val="0"/>
        <w:autoSpaceDE w:val="0"/>
        <w:autoSpaceDN w:val="0"/>
        <w:adjustRightInd w:val="0"/>
        <w:spacing w:line="360" w:lineRule="auto"/>
        <w:ind w:right="49"/>
        <w:rPr>
          <w:b/>
        </w:rPr>
      </w:pPr>
      <w:r w:rsidRPr="00B53CEA">
        <w:rPr>
          <w:b/>
        </w:rPr>
        <w:lastRenderedPageBreak/>
        <w:t>Gráfica 1</w:t>
      </w:r>
    </w:p>
    <w:p w14:paraId="10312CE1" w14:textId="77777777" w:rsidR="00834A25" w:rsidRPr="00F333AF" w:rsidRDefault="00556BCD" w:rsidP="00F333AF">
      <w:pPr>
        <w:autoSpaceDE w:val="0"/>
        <w:autoSpaceDN w:val="0"/>
        <w:adjustRightInd w:val="0"/>
        <w:spacing w:line="360" w:lineRule="auto"/>
        <w:ind w:right="49"/>
      </w:pPr>
      <w:r>
        <w:rPr>
          <w:noProof/>
          <w:lang w:val="en-US"/>
        </w:rPr>
        <w:drawing>
          <wp:inline distT="0" distB="0" distL="0" distR="0" wp14:anchorId="48EB0B06" wp14:editId="2E5B8ADE">
            <wp:extent cx="4273550" cy="2898183"/>
            <wp:effectExtent l="0" t="0" r="0" b="0"/>
            <wp:docPr id="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4998" cy="2899165"/>
                    </a:xfrm>
                    <a:prstGeom prst="rect">
                      <a:avLst/>
                    </a:prstGeom>
                    <a:noFill/>
                    <a:ln>
                      <a:noFill/>
                    </a:ln>
                  </pic:spPr>
                </pic:pic>
              </a:graphicData>
            </a:graphic>
          </wp:inline>
        </w:drawing>
      </w:r>
    </w:p>
    <w:p w14:paraId="49935BF9" w14:textId="77777777" w:rsidR="00834A25" w:rsidRPr="00F333AF" w:rsidRDefault="00834A25" w:rsidP="00F333AF">
      <w:pPr>
        <w:widowControl w:val="0"/>
        <w:autoSpaceDE w:val="0"/>
        <w:autoSpaceDN w:val="0"/>
        <w:adjustRightInd w:val="0"/>
        <w:spacing w:line="360" w:lineRule="auto"/>
        <w:ind w:right="49"/>
      </w:pPr>
    </w:p>
    <w:p w14:paraId="353C4E0D" w14:textId="2869F558" w:rsidR="00E75394" w:rsidRPr="00F333AF" w:rsidRDefault="00E75394" w:rsidP="00F333AF">
      <w:pPr>
        <w:widowControl w:val="0"/>
        <w:autoSpaceDE w:val="0"/>
        <w:autoSpaceDN w:val="0"/>
        <w:adjustRightInd w:val="0"/>
        <w:spacing w:line="360" w:lineRule="auto"/>
        <w:ind w:right="49"/>
      </w:pPr>
      <w:r w:rsidRPr="00F333AF">
        <w:t>Finalmente, una vez determinad</w:t>
      </w:r>
      <w:r w:rsidR="00BB44FD">
        <w:t>ó</w:t>
      </w:r>
      <w:r w:rsidRPr="00F333AF">
        <w:t xml:space="preserve"> el buen ajuste del proceso factorial se </w:t>
      </w:r>
      <w:r w:rsidR="00834A25" w:rsidRPr="00F333AF">
        <w:t>extra</w:t>
      </w:r>
      <w:r w:rsidR="007D4A62" w:rsidRPr="00F333AF">
        <w:t>en</w:t>
      </w:r>
      <w:r w:rsidR="00834A25" w:rsidRPr="00F333AF">
        <w:t xml:space="preserve"> los factores a través de la matriz de componentes rotados</w:t>
      </w:r>
      <w:r w:rsidR="00B53CEA">
        <w:t xml:space="preserve"> (tabla 8)</w:t>
      </w:r>
      <w:r w:rsidR="00834A25" w:rsidRPr="00F333AF">
        <w:t xml:space="preserve">, los cuales nos servirán para la construcción del modelo. </w:t>
      </w:r>
      <w:r w:rsidR="00922B71" w:rsidRPr="00F333AF">
        <w:t xml:space="preserve"> Así en el factor 1 que se le denominara </w:t>
      </w:r>
      <w:r w:rsidR="007D4A62" w:rsidRPr="00F333AF">
        <w:t>P</w:t>
      </w:r>
      <w:r w:rsidR="00922B71" w:rsidRPr="00F333AF">
        <w:t xml:space="preserve">roblemas </w:t>
      </w:r>
      <w:r w:rsidR="007D4A62" w:rsidRPr="00F333AF">
        <w:t>S</w:t>
      </w:r>
      <w:r w:rsidR="00922B71" w:rsidRPr="00F333AF">
        <w:t xml:space="preserve">ociales se integran las variables, Alcohol, Drogas y Prostitución, en el factor 2 que se denominará </w:t>
      </w:r>
      <w:r w:rsidR="007D4A62" w:rsidRPr="00F333AF">
        <w:t>Problemas Medio Ambientales se integran las variables Erosión, Bosques y Ecosistemas, en el componente 3 que se denominara Asuntos Culturales se integran las variables Identidad y Tradición, en el componente 4 que se denominará Proceso de Participación Social se integran las variables Interés y Participa y en el componente 5 que se denominará Problemas Económicos se integran las variables Sueldos y Remunerados.</w:t>
      </w:r>
      <w:r w:rsidR="001A3084" w:rsidRPr="00F333AF">
        <w:t xml:space="preserve"> </w:t>
      </w:r>
      <w:r w:rsidR="00BB44FD">
        <w:t xml:space="preserve">Este ajuste concide con la teória planteada </w:t>
      </w:r>
      <w:r w:rsidR="00BB44FD">
        <w:rPr>
          <w:color w:val="000000"/>
        </w:rPr>
        <w:t>l</w:t>
      </w:r>
      <w:r w:rsidR="001A3084" w:rsidRPr="00F333AF">
        <w:rPr>
          <w:color w:val="000000"/>
        </w:rPr>
        <w:t>o cual hace pertinente pensar en el diseño de un modelo de ecuaciones estructurales que mida la relación entre percepción de la problemática asociada al turismo e interés por participar en la problemática de su comunidad.</w:t>
      </w:r>
    </w:p>
    <w:p w14:paraId="48548240" w14:textId="77777777" w:rsidR="00B53CEA" w:rsidRDefault="00B53CEA" w:rsidP="00F333AF">
      <w:pPr>
        <w:widowControl w:val="0"/>
        <w:autoSpaceDE w:val="0"/>
        <w:autoSpaceDN w:val="0"/>
        <w:adjustRightInd w:val="0"/>
        <w:spacing w:line="360" w:lineRule="auto"/>
        <w:ind w:right="49"/>
      </w:pPr>
    </w:p>
    <w:p w14:paraId="102F02B4" w14:textId="77777777" w:rsidR="00BB44FD" w:rsidRDefault="00BB44FD">
      <w:pPr>
        <w:spacing w:line="240" w:lineRule="auto"/>
        <w:jc w:val="left"/>
      </w:pPr>
      <w:r>
        <w:br w:type="page"/>
      </w:r>
    </w:p>
    <w:p w14:paraId="6D15B2F4" w14:textId="03F6051E" w:rsidR="00B53CEA" w:rsidRPr="00F333AF" w:rsidRDefault="00B53CEA" w:rsidP="00F333AF">
      <w:pPr>
        <w:widowControl w:val="0"/>
        <w:autoSpaceDE w:val="0"/>
        <w:autoSpaceDN w:val="0"/>
        <w:adjustRightInd w:val="0"/>
        <w:spacing w:line="360" w:lineRule="auto"/>
        <w:ind w:right="49"/>
      </w:pPr>
      <w:r>
        <w:lastRenderedPageBreak/>
        <w:t>Tabla 8</w:t>
      </w:r>
    </w:p>
    <w:p w14:paraId="747F3572" w14:textId="77777777" w:rsidR="00E75394" w:rsidRPr="00F333AF" w:rsidRDefault="00556BCD" w:rsidP="00F333AF">
      <w:pPr>
        <w:widowControl w:val="0"/>
        <w:autoSpaceDE w:val="0"/>
        <w:autoSpaceDN w:val="0"/>
        <w:adjustRightInd w:val="0"/>
        <w:spacing w:line="360" w:lineRule="auto"/>
        <w:ind w:right="49"/>
        <w:rPr>
          <w:rFonts w:cs="Times New Roman"/>
        </w:rPr>
      </w:pPr>
      <w:r>
        <w:rPr>
          <w:noProof/>
          <w:lang w:val="en-US"/>
        </w:rPr>
        <w:drawing>
          <wp:inline distT="0" distB="0" distL="0" distR="0" wp14:anchorId="78EE9530" wp14:editId="73DE5256">
            <wp:extent cx="4580255" cy="2294255"/>
            <wp:effectExtent l="0" t="0" r="0" b="0"/>
            <wp:docPr id="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0255" cy="2294255"/>
                    </a:xfrm>
                    <a:prstGeom prst="rect">
                      <a:avLst/>
                    </a:prstGeom>
                    <a:noFill/>
                    <a:ln>
                      <a:noFill/>
                    </a:ln>
                  </pic:spPr>
                </pic:pic>
              </a:graphicData>
            </a:graphic>
          </wp:inline>
        </w:drawing>
      </w:r>
    </w:p>
    <w:p w14:paraId="4F324B87" w14:textId="77777777" w:rsidR="00C15B95" w:rsidRPr="00F333AF" w:rsidRDefault="00C15B95" w:rsidP="00F333AF">
      <w:pPr>
        <w:widowControl w:val="0"/>
        <w:autoSpaceDE w:val="0"/>
        <w:autoSpaceDN w:val="0"/>
        <w:adjustRightInd w:val="0"/>
        <w:spacing w:line="360" w:lineRule="auto"/>
        <w:ind w:right="49"/>
        <w:rPr>
          <w:rFonts w:cs="Times New Roman"/>
        </w:rPr>
      </w:pPr>
    </w:p>
    <w:p w14:paraId="57885049" w14:textId="77777777" w:rsidR="00EF2C2F" w:rsidRPr="00E3798C" w:rsidRDefault="00EF2C2F" w:rsidP="00F333AF">
      <w:pPr>
        <w:widowControl w:val="0"/>
        <w:autoSpaceDE w:val="0"/>
        <w:autoSpaceDN w:val="0"/>
        <w:adjustRightInd w:val="0"/>
        <w:spacing w:line="360" w:lineRule="auto"/>
        <w:ind w:right="49"/>
        <w:rPr>
          <w:b/>
          <w:lang w:val="es-ES"/>
        </w:rPr>
      </w:pPr>
      <w:r w:rsidRPr="00E3798C">
        <w:rPr>
          <w:b/>
          <w:lang w:val="es-ES"/>
        </w:rPr>
        <w:t xml:space="preserve">Fiabilidad de escala a través del </w:t>
      </w:r>
      <w:proofErr w:type="spellStart"/>
      <w:r w:rsidRPr="00E3798C">
        <w:rPr>
          <w:b/>
          <w:lang w:val="es-ES"/>
        </w:rPr>
        <w:t>Alpha</w:t>
      </w:r>
      <w:proofErr w:type="spellEnd"/>
      <w:r w:rsidRPr="00E3798C">
        <w:rPr>
          <w:b/>
          <w:lang w:val="es-ES"/>
        </w:rPr>
        <w:t xml:space="preserve"> de </w:t>
      </w:r>
      <w:proofErr w:type="spellStart"/>
      <w:r w:rsidRPr="00E3798C">
        <w:rPr>
          <w:b/>
          <w:lang w:val="es-ES"/>
        </w:rPr>
        <w:t>Cronbach</w:t>
      </w:r>
      <w:proofErr w:type="spellEnd"/>
    </w:p>
    <w:p w14:paraId="08366892" w14:textId="0C2C7AA7" w:rsidR="00E34621" w:rsidRPr="00F333AF" w:rsidRDefault="00EF2C2F" w:rsidP="00F333AF">
      <w:pPr>
        <w:widowControl w:val="0"/>
        <w:autoSpaceDE w:val="0"/>
        <w:autoSpaceDN w:val="0"/>
        <w:adjustRightInd w:val="0"/>
        <w:spacing w:line="360" w:lineRule="auto"/>
        <w:ind w:right="49"/>
        <w:rPr>
          <w:lang w:val="es-ES"/>
        </w:rPr>
      </w:pPr>
      <w:r w:rsidRPr="00F333AF">
        <w:rPr>
          <w:lang w:val="es-ES"/>
        </w:rPr>
        <w:t xml:space="preserve">A la vez de ser identificados las variables que ajustan a los factores propuestos, es útil y necesario hacer una valoración sobre la fiabilidad de los datos, para lo cual se utiliza el estadístico del </w:t>
      </w:r>
      <w:proofErr w:type="spellStart"/>
      <w:r w:rsidRPr="00F333AF">
        <w:rPr>
          <w:lang w:val="es-ES"/>
        </w:rPr>
        <w:t>Alpha</w:t>
      </w:r>
      <w:proofErr w:type="spellEnd"/>
      <w:r w:rsidRPr="00F333AF">
        <w:rPr>
          <w:lang w:val="es-ES"/>
        </w:rPr>
        <w:t xml:space="preserve"> de </w:t>
      </w:r>
      <w:proofErr w:type="spellStart"/>
      <w:r w:rsidRPr="00F333AF">
        <w:rPr>
          <w:lang w:val="es-ES"/>
        </w:rPr>
        <w:t>C</w:t>
      </w:r>
      <w:r w:rsidR="00A87D88" w:rsidRPr="00F333AF">
        <w:rPr>
          <w:lang w:val="es-ES"/>
        </w:rPr>
        <w:t>r</w:t>
      </w:r>
      <w:r w:rsidRPr="00F333AF">
        <w:rPr>
          <w:lang w:val="es-ES"/>
        </w:rPr>
        <w:t>onbach</w:t>
      </w:r>
      <w:proofErr w:type="spellEnd"/>
      <w:r w:rsidR="00F97EF8" w:rsidRPr="00F333AF">
        <w:rPr>
          <w:lang w:val="es-ES"/>
        </w:rPr>
        <w:t xml:space="preserve"> </w:t>
      </w:r>
      <w:r w:rsidR="00F333AF" w:rsidRPr="00F333AF">
        <w:rPr>
          <w:noProof/>
          <w:lang w:val="es-ES_tradnl"/>
        </w:rPr>
        <w:t>(Malhotra, 2004, pp. 266-270; Hernandez, Fernández, &amp; Baptista, 2006, pp. 438-442)</w:t>
      </w:r>
      <w:r w:rsidRPr="00F333AF">
        <w:rPr>
          <w:lang w:val="es-ES"/>
        </w:rPr>
        <w:t xml:space="preserve">, es importante mencionar que la valoración que se realiza se utilizan solo los valores que fueron utilizados en la construcción del modelo factorial, así se ve que todos los valores asociados a los factores de forma independiente tiene valores que van de 0.666 a 0.778, que están por arriba del valor de 0.6 que mide el valor mínimo aceptable de </w:t>
      </w:r>
      <w:r w:rsidR="00376654" w:rsidRPr="00F333AF">
        <w:rPr>
          <w:lang w:val="es-ES"/>
        </w:rPr>
        <w:t>consistencia</w:t>
      </w:r>
      <w:r w:rsidRPr="00F333AF">
        <w:rPr>
          <w:lang w:val="es-ES"/>
        </w:rPr>
        <w:t xml:space="preserve"> </w:t>
      </w:r>
      <w:r w:rsidR="00376654" w:rsidRPr="00F333AF">
        <w:rPr>
          <w:lang w:val="es-ES"/>
        </w:rPr>
        <w:t>interna</w:t>
      </w:r>
      <w:r w:rsidRPr="00F333AF">
        <w:rPr>
          <w:lang w:val="es-ES"/>
        </w:rPr>
        <w:t xml:space="preserve">, incluso para la suma de todos los valores el resultado de la </w:t>
      </w:r>
      <w:r w:rsidR="00376654" w:rsidRPr="00F333AF">
        <w:rPr>
          <w:lang w:val="es-ES"/>
        </w:rPr>
        <w:t>consistencia</w:t>
      </w:r>
      <w:r w:rsidRPr="00F333AF">
        <w:rPr>
          <w:lang w:val="es-ES"/>
        </w:rPr>
        <w:t xml:space="preserve"> </w:t>
      </w:r>
      <w:r w:rsidR="00376654" w:rsidRPr="00F333AF">
        <w:rPr>
          <w:lang w:val="es-ES"/>
        </w:rPr>
        <w:t>interna</w:t>
      </w:r>
      <w:r w:rsidRPr="00F333AF">
        <w:rPr>
          <w:lang w:val="es-ES"/>
        </w:rPr>
        <w:t xml:space="preserve"> es de 0.659 un valor también por arriba del mínimo ac</w:t>
      </w:r>
      <w:r w:rsidR="00376654" w:rsidRPr="00F333AF">
        <w:rPr>
          <w:lang w:val="es-ES"/>
        </w:rPr>
        <w:t>e</w:t>
      </w:r>
      <w:r w:rsidRPr="00F333AF">
        <w:rPr>
          <w:lang w:val="es-ES"/>
        </w:rPr>
        <w:t>ptable.</w:t>
      </w:r>
      <w:r w:rsidR="00BB44FD">
        <w:rPr>
          <w:lang w:val="es-ES"/>
        </w:rPr>
        <w:t xml:space="preserve"> </w:t>
      </w:r>
      <w:r w:rsidR="00376654" w:rsidRPr="00F333AF">
        <w:rPr>
          <w:lang w:val="es-ES"/>
        </w:rPr>
        <w:t xml:space="preserve">Por ello todas las escalas cumplen con </w:t>
      </w:r>
      <w:r w:rsidR="005E560B" w:rsidRPr="00F333AF">
        <w:rPr>
          <w:lang w:val="es-ES"/>
        </w:rPr>
        <w:t>niveles</w:t>
      </w:r>
      <w:r w:rsidR="00376654" w:rsidRPr="00F333AF">
        <w:rPr>
          <w:lang w:val="es-ES"/>
        </w:rPr>
        <w:t xml:space="preserve"> de fiabilidad de </w:t>
      </w:r>
      <w:r w:rsidR="00F97EF8" w:rsidRPr="00F333AF">
        <w:rPr>
          <w:lang w:val="es-ES"/>
        </w:rPr>
        <w:t>consistencia interna aceptable</w:t>
      </w:r>
      <w:r w:rsidR="00E3798C">
        <w:rPr>
          <w:lang w:val="es-ES"/>
        </w:rPr>
        <w:t xml:space="preserve"> (Tabla 9)</w:t>
      </w:r>
      <w:r w:rsidR="00F97EF8" w:rsidRPr="00F333AF">
        <w:rPr>
          <w:lang w:val="es-ES"/>
        </w:rPr>
        <w:t>.</w:t>
      </w:r>
    </w:p>
    <w:p w14:paraId="2A566548" w14:textId="77777777" w:rsidR="00E3798C" w:rsidRDefault="00E3798C">
      <w:pPr>
        <w:jc w:val="left"/>
      </w:pPr>
      <w:r>
        <w:br w:type="page"/>
      </w:r>
    </w:p>
    <w:tbl>
      <w:tblPr>
        <w:tblW w:w="7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33"/>
        <w:gridCol w:w="2122"/>
        <w:gridCol w:w="12"/>
        <w:gridCol w:w="2886"/>
        <w:gridCol w:w="12"/>
      </w:tblGrid>
      <w:tr w:rsidR="00972F73" w:rsidRPr="009C1399" w14:paraId="77B51F42" w14:textId="77777777" w:rsidTr="00BB44FD">
        <w:trPr>
          <w:gridAfter w:val="1"/>
          <w:wAfter w:w="12" w:type="dxa"/>
          <w:cantSplit/>
          <w:trHeight w:val="215"/>
        </w:trPr>
        <w:tc>
          <w:tcPr>
            <w:tcW w:w="4255" w:type="dxa"/>
            <w:gridSpan w:val="2"/>
            <w:tcBorders>
              <w:top w:val="nil"/>
              <w:left w:val="nil"/>
              <w:bottom w:val="nil"/>
              <w:right w:val="nil"/>
            </w:tcBorders>
            <w:shd w:val="clear" w:color="auto" w:fill="FFFFFF"/>
          </w:tcPr>
          <w:p w14:paraId="569B09B9" w14:textId="77777777" w:rsidR="00E3798C" w:rsidRPr="009C1399" w:rsidRDefault="00E3798C" w:rsidP="00CF5A49">
            <w:pPr>
              <w:widowControl w:val="0"/>
              <w:autoSpaceDE w:val="0"/>
              <w:autoSpaceDN w:val="0"/>
              <w:adjustRightInd w:val="0"/>
              <w:spacing w:line="240" w:lineRule="auto"/>
              <w:ind w:left="60" w:right="49"/>
              <w:rPr>
                <w:b/>
                <w:color w:val="000000"/>
                <w:lang w:val="es-ES"/>
              </w:rPr>
            </w:pPr>
            <w:r w:rsidRPr="009C1399">
              <w:rPr>
                <w:b/>
                <w:color w:val="000000"/>
                <w:lang w:val="es-ES"/>
              </w:rPr>
              <w:lastRenderedPageBreak/>
              <w:t>Tabla 9</w:t>
            </w:r>
          </w:p>
          <w:p w14:paraId="14D0D1E8" w14:textId="77777777" w:rsidR="00972F73" w:rsidRPr="009C1399" w:rsidRDefault="00972F73" w:rsidP="00F333AF">
            <w:pPr>
              <w:widowControl w:val="0"/>
              <w:autoSpaceDE w:val="0"/>
              <w:autoSpaceDN w:val="0"/>
              <w:adjustRightInd w:val="0"/>
              <w:spacing w:line="360" w:lineRule="auto"/>
              <w:ind w:left="60" w:right="49"/>
              <w:rPr>
                <w:color w:val="000000"/>
                <w:lang w:val="es-ES"/>
              </w:rPr>
            </w:pPr>
            <w:r w:rsidRPr="009C1399">
              <w:rPr>
                <w:color w:val="000000"/>
                <w:lang w:val="es-ES"/>
              </w:rPr>
              <w:t>Estadísticos de fiabilida</w:t>
            </w:r>
            <w:r w:rsidR="00F97EF8" w:rsidRPr="009C1399">
              <w:rPr>
                <w:color w:val="000000"/>
                <w:lang w:val="es-ES"/>
              </w:rPr>
              <w:t>d</w:t>
            </w:r>
          </w:p>
        </w:tc>
        <w:tc>
          <w:tcPr>
            <w:tcW w:w="2898" w:type="dxa"/>
            <w:gridSpan w:val="2"/>
            <w:tcBorders>
              <w:top w:val="nil"/>
              <w:left w:val="nil"/>
              <w:bottom w:val="nil"/>
              <w:right w:val="nil"/>
            </w:tcBorders>
            <w:shd w:val="clear" w:color="auto" w:fill="FFFFFF"/>
          </w:tcPr>
          <w:p w14:paraId="2A1160A3" w14:textId="77777777" w:rsidR="00972F73" w:rsidRPr="009C1399" w:rsidRDefault="00972F73" w:rsidP="00F333AF">
            <w:pPr>
              <w:widowControl w:val="0"/>
              <w:autoSpaceDE w:val="0"/>
              <w:autoSpaceDN w:val="0"/>
              <w:adjustRightInd w:val="0"/>
              <w:spacing w:line="360" w:lineRule="auto"/>
              <w:ind w:left="60" w:right="49"/>
              <w:rPr>
                <w:color w:val="000000"/>
                <w:lang w:val="es-ES"/>
              </w:rPr>
            </w:pPr>
          </w:p>
        </w:tc>
      </w:tr>
      <w:tr w:rsidR="00BB44FD" w:rsidRPr="009C1399" w14:paraId="21E80868" w14:textId="77777777" w:rsidTr="00BB44FD">
        <w:trPr>
          <w:cantSplit/>
          <w:trHeight w:val="215"/>
        </w:trPr>
        <w:tc>
          <w:tcPr>
            <w:tcW w:w="2133" w:type="dxa"/>
            <w:tcBorders>
              <w:top w:val="single" w:sz="16" w:space="0" w:color="000000"/>
              <w:left w:val="single" w:sz="16" w:space="0" w:color="000000"/>
              <w:bottom w:val="single" w:sz="16" w:space="0" w:color="000000"/>
            </w:tcBorders>
            <w:shd w:val="clear" w:color="auto" w:fill="FFFFFF"/>
          </w:tcPr>
          <w:p w14:paraId="7A7D2334" w14:textId="77777777" w:rsidR="00972F73" w:rsidRPr="009C1399" w:rsidRDefault="00972F73" w:rsidP="007D7DB2">
            <w:pPr>
              <w:widowControl w:val="0"/>
              <w:autoSpaceDE w:val="0"/>
              <w:autoSpaceDN w:val="0"/>
              <w:adjustRightInd w:val="0"/>
              <w:ind w:left="60" w:right="49"/>
              <w:rPr>
                <w:color w:val="000000"/>
                <w:lang w:val="es-ES"/>
              </w:rPr>
            </w:pPr>
            <w:r w:rsidRPr="009C1399">
              <w:rPr>
                <w:color w:val="000000"/>
                <w:lang w:val="es-ES"/>
              </w:rPr>
              <w:t xml:space="preserve">Alfa de </w:t>
            </w:r>
            <w:proofErr w:type="spellStart"/>
            <w:r w:rsidRPr="009C1399">
              <w:rPr>
                <w:color w:val="000000"/>
                <w:lang w:val="es-ES"/>
              </w:rPr>
              <w:t>Cronbach</w:t>
            </w:r>
            <w:proofErr w:type="spellEnd"/>
          </w:p>
        </w:tc>
        <w:tc>
          <w:tcPr>
            <w:tcW w:w="2134" w:type="dxa"/>
            <w:gridSpan w:val="2"/>
            <w:tcBorders>
              <w:top w:val="single" w:sz="16" w:space="0" w:color="000000"/>
              <w:bottom w:val="single" w:sz="16" w:space="0" w:color="000000"/>
              <w:right w:val="single" w:sz="16" w:space="0" w:color="000000"/>
            </w:tcBorders>
            <w:shd w:val="clear" w:color="auto" w:fill="FFFFFF"/>
          </w:tcPr>
          <w:p w14:paraId="2DBC8863" w14:textId="77777777" w:rsidR="00972F73" w:rsidRPr="009C1399" w:rsidRDefault="00972F73" w:rsidP="007D7DB2">
            <w:pPr>
              <w:widowControl w:val="0"/>
              <w:autoSpaceDE w:val="0"/>
              <w:autoSpaceDN w:val="0"/>
              <w:adjustRightInd w:val="0"/>
              <w:ind w:left="60" w:right="49"/>
              <w:rPr>
                <w:color w:val="000000"/>
                <w:lang w:val="es-ES"/>
              </w:rPr>
            </w:pPr>
            <w:r w:rsidRPr="009C1399">
              <w:rPr>
                <w:color w:val="000000"/>
                <w:lang w:val="es-ES"/>
              </w:rPr>
              <w:t>N de elementos</w:t>
            </w:r>
          </w:p>
        </w:tc>
        <w:tc>
          <w:tcPr>
            <w:tcW w:w="2898" w:type="dxa"/>
            <w:gridSpan w:val="2"/>
            <w:tcBorders>
              <w:top w:val="single" w:sz="16" w:space="0" w:color="000000"/>
              <w:bottom w:val="single" w:sz="16" w:space="0" w:color="000000"/>
              <w:right w:val="single" w:sz="16" w:space="0" w:color="000000"/>
            </w:tcBorders>
            <w:shd w:val="clear" w:color="auto" w:fill="FFFFFF"/>
          </w:tcPr>
          <w:p w14:paraId="34C9199A" w14:textId="77777777" w:rsidR="00972F73" w:rsidRPr="009C1399" w:rsidRDefault="00376654" w:rsidP="007D7DB2">
            <w:pPr>
              <w:widowControl w:val="0"/>
              <w:autoSpaceDE w:val="0"/>
              <w:autoSpaceDN w:val="0"/>
              <w:adjustRightInd w:val="0"/>
              <w:ind w:left="60" w:right="49"/>
              <w:rPr>
                <w:color w:val="000000"/>
                <w:lang w:val="es-ES"/>
              </w:rPr>
            </w:pPr>
            <w:r w:rsidRPr="009C1399">
              <w:rPr>
                <w:color w:val="000000"/>
                <w:lang w:val="es-ES"/>
              </w:rPr>
              <w:t>Factores</w:t>
            </w:r>
          </w:p>
        </w:tc>
      </w:tr>
      <w:tr w:rsidR="00BB44FD" w:rsidRPr="009C1399" w14:paraId="307B8EF8" w14:textId="77777777" w:rsidTr="00BB44FD">
        <w:trPr>
          <w:cantSplit/>
          <w:trHeight w:val="1260"/>
        </w:trPr>
        <w:tc>
          <w:tcPr>
            <w:tcW w:w="2133" w:type="dxa"/>
            <w:tcBorders>
              <w:top w:val="single" w:sz="16" w:space="0" w:color="000000"/>
              <w:left w:val="single" w:sz="16" w:space="0" w:color="000000"/>
              <w:bottom w:val="single" w:sz="16" w:space="0" w:color="000000"/>
            </w:tcBorders>
            <w:shd w:val="clear" w:color="auto" w:fill="FFFFFF"/>
          </w:tcPr>
          <w:p w14:paraId="5D9740FE"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,751</w:t>
            </w:r>
          </w:p>
          <w:p w14:paraId="0EA5277E"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,660</w:t>
            </w:r>
          </w:p>
          <w:p w14:paraId="70E8D0BB"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,765</w:t>
            </w:r>
          </w:p>
          <w:p w14:paraId="2E9C8C79"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,778</w:t>
            </w:r>
          </w:p>
          <w:p w14:paraId="46C5BF38"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,722</w:t>
            </w:r>
          </w:p>
          <w:p w14:paraId="2B45A934" w14:textId="77777777" w:rsidR="00972F73" w:rsidRPr="009C1399" w:rsidRDefault="00972F73" w:rsidP="007D7DB2">
            <w:pPr>
              <w:widowControl w:val="0"/>
              <w:autoSpaceDE w:val="0"/>
              <w:autoSpaceDN w:val="0"/>
              <w:adjustRightInd w:val="0"/>
              <w:ind w:left="60" w:right="49"/>
              <w:rPr>
                <w:color w:val="000000"/>
                <w:lang w:val="es-ES"/>
              </w:rPr>
            </w:pPr>
            <w:r w:rsidRPr="009C1399">
              <w:rPr>
                <w:color w:val="000000"/>
                <w:lang w:val="es-ES"/>
              </w:rPr>
              <w:t>,659</w:t>
            </w:r>
          </w:p>
        </w:tc>
        <w:tc>
          <w:tcPr>
            <w:tcW w:w="2134" w:type="dxa"/>
            <w:gridSpan w:val="2"/>
            <w:tcBorders>
              <w:top w:val="single" w:sz="16" w:space="0" w:color="000000"/>
              <w:bottom w:val="single" w:sz="16" w:space="0" w:color="000000"/>
              <w:right w:val="single" w:sz="16" w:space="0" w:color="000000"/>
            </w:tcBorders>
            <w:shd w:val="clear" w:color="auto" w:fill="FFFFFF"/>
          </w:tcPr>
          <w:p w14:paraId="2A78EBE9"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2</w:t>
            </w:r>
          </w:p>
          <w:p w14:paraId="7BFF1013"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2</w:t>
            </w:r>
          </w:p>
          <w:p w14:paraId="03189F38"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3</w:t>
            </w:r>
          </w:p>
          <w:p w14:paraId="62A0D3A0"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2</w:t>
            </w:r>
          </w:p>
          <w:p w14:paraId="4EE38861"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3</w:t>
            </w:r>
          </w:p>
          <w:p w14:paraId="09F3C742" w14:textId="77777777" w:rsidR="00972F73" w:rsidRPr="009C1399" w:rsidRDefault="00972F73" w:rsidP="007D7DB2">
            <w:pPr>
              <w:widowControl w:val="0"/>
              <w:autoSpaceDE w:val="0"/>
              <w:autoSpaceDN w:val="0"/>
              <w:adjustRightInd w:val="0"/>
              <w:ind w:left="60" w:right="49"/>
              <w:rPr>
                <w:color w:val="000000"/>
                <w:lang w:val="es-ES"/>
              </w:rPr>
            </w:pPr>
            <w:r w:rsidRPr="009C1399">
              <w:rPr>
                <w:color w:val="000000"/>
                <w:lang w:val="es-ES"/>
              </w:rPr>
              <w:t>12</w:t>
            </w:r>
          </w:p>
        </w:tc>
        <w:tc>
          <w:tcPr>
            <w:tcW w:w="2898" w:type="dxa"/>
            <w:gridSpan w:val="2"/>
            <w:tcBorders>
              <w:top w:val="single" w:sz="16" w:space="0" w:color="000000"/>
              <w:bottom w:val="single" w:sz="16" w:space="0" w:color="000000"/>
              <w:right w:val="single" w:sz="16" w:space="0" w:color="000000"/>
            </w:tcBorders>
            <w:shd w:val="clear" w:color="auto" w:fill="FFFFFF"/>
          </w:tcPr>
          <w:p w14:paraId="682FF688"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Participación</w:t>
            </w:r>
          </w:p>
          <w:p w14:paraId="1311AB28"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Economía</w:t>
            </w:r>
          </w:p>
          <w:p w14:paraId="27DFD8A7"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Social</w:t>
            </w:r>
          </w:p>
          <w:p w14:paraId="51873E35"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Cultura</w:t>
            </w:r>
          </w:p>
          <w:p w14:paraId="4C6A524B" w14:textId="77777777" w:rsidR="00DB676E" w:rsidRPr="009C1399" w:rsidRDefault="00DB676E" w:rsidP="007D7DB2">
            <w:pPr>
              <w:widowControl w:val="0"/>
              <w:autoSpaceDE w:val="0"/>
              <w:autoSpaceDN w:val="0"/>
              <w:adjustRightInd w:val="0"/>
              <w:ind w:left="60" w:right="49"/>
              <w:rPr>
                <w:color w:val="000000"/>
                <w:lang w:val="es-ES"/>
              </w:rPr>
            </w:pPr>
            <w:r w:rsidRPr="009C1399">
              <w:rPr>
                <w:color w:val="000000"/>
                <w:lang w:val="es-ES"/>
              </w:rPr>
              <w:t>Medio Ambiente</w:t>
            </w:r>
          </w:p>
          <w:p w14:paraId="25E3D553" w14:textId="77777777" w:rsidR="00972F73" w:rsidRPr="009C1399" w:rsidRDefault="00DB676E" w:rsidP="007D7DB2">
            <w:pPr>
              <w:widowControl w:val="0"/>
              <w:autoSpaceDE w:val="0"/>
              <w:autoSpaceDN w:val="0"/>
              <w:adjustRightInd w:val="0"/>
              <w:ind w:left="60" w:right="49"/>
              <w:rPr>
                <w:color w:val="000000"/>
                <w:lang w:val="es-ES"/>
              </w:rPr>
            </w:pPr>
            <w:r w:rsidRPr="009C1399">
              <w:rPr>
                <w:color w:val="000000"/>
                <w:lang w:val="es-ES"/>
              </w:rPr>
              <w:t>Total</w:t>
            </w:r>
          </w:p>
        </w:tc>
      </w:tr>
    </w:tbl>
    <w:p w14:paraId="50ABDB45" w14:textId="77777777" w:rsidR="00CF5A49" w:rsidRDefault="00CF5A49" w:rsidP="00F333AF">
      <w:pPr>
        <w:spacing w:line="360" w:lineRule="auto"/>
        <w:ind w:right="49"/>
        <w:rPr>
          <w:b/>
          <w:color w:val="000000"/>
          <w:lang w:val="es-PE"/>
        </w:rPr>
      </w:pPr>
    </w:p>
    <w:p w14:paraId="0F76104D" w14:textId="77777777" w:rsidR="00653D7A" w:rsidRPr="00A847D6" w:rsidRDefault="0045413C" w:rsidP="00F333AF">
      <w:pPr>
        <w:spacing w:line="360" w:lineRule="auto"/>
        <w:ind w:right="49"/>
        <w:rPr>
          <w:b/>
          <w:color w:val="000000"/>
          <w:lang w:val="es-PE"/>
        </w:rPr>
      </w:pPr>
      <w:r w:rsidRPr="00A847D6">
        <w:rPr>
          <w:b/>
          <w:color w:val="000000"/>
          <w:lang w:val="es-PE"/>
        </w:rPr>
        <w:t>Modelo de Ecuaciones Estructurales</w:t>
      </w:r>
    </w:p>
    <w:p w14:paraId="3F5C1278" w14:textId="77777777" w:rsidR="00A66290" w:rsidRPr="00F333AF" w:rsidRDefault="0045413C" w:rsidP="00F333AF">
      <w:pPr>
        <w:spacing w:line="360" w:lineRule="auto"/>
        <w:ind w:right="49"/>
        <w:rPr>
          <w:color w:val="000000"/>
          <w:lang w:val="es-PE"/>
        </w:rPr>
      </w:pPr>
      <w:r w:rsidRPr="00F333AF">
        <w:rPr>
          <w:color w:val="000000"/>
          <w:lang w:val="es-PE"/>
        </w:rPr>
        <w:t xml:space="preserve">El modelo de ecuaciones estructurales </w:t>
      </w:r>
      <w:r w:rsidR="00A66290" w:rsidRPr="00F333AF">
        <w:rPr>
          <w:color w:val="000000"/>
          <w:lang w:val="es-PE"/>
        </w:rPr>
        <w:t xml:space="preserve"> (SEM) </w:t>
      </w:r>
      <w:r w:rsidRPr="00F333AF">
        <w:rPr>
          <w:color w:val="000000"/>
          <w:lang w:val="es-PE"/>
        </w:rPr>
        <w:t>explica las rela</w:t>
      </w:r>
      <w:r w:rsidR="001115E6" w:rsidRPr="00F333AF">
        <w:rPr>
          <w:color w:val="000000"/>
          <w:lang w:val="es-PE"/>
        </w:rPr>
        <w:t xml:space="preserve">ciones causales de variables </w:t>
      </w:r>
      <w:r w:rsidR="00A66290" w:rsidRPr="00F333AF">
        <w:rPr>
          <w:color w:val="000000"/>
          <w:lang w:val="es-PE"/>
        </w:rPr>
        <w:t>(</w:t>
      </w:r>
      <w:r w:rsidR="001115E6" w:rsidRPr="00F333AF">
        <w:rPr>
          <w:color w:val="000000"/>
          <w:lang w:val="es-PE"/>
        </w:rPr>
        <w:t>observada</w:t>
      </w:r>
      <w:r w:rsidR="00A66290" w:rsidRPr="00F333AF">
        <w:rPr>
          <w:color w:val="000000"/>
          <w:lang w:val="es-PE"/>
        </w:rPr>
        <w:t>s y latentes) en las que el cambio en una variable se supone que produce un cambio en otra variable</w:t>
      </w:r>
      <w:r w:rsidR="00B84017" w:rsidRPr="00F333AF">
        <w:rPr>
          <w:color w:val="000000"/>
          <w:lang w:val="es-PE"/>
        </w:rPr>
        <w:t>, asumiendo que estas relaciones son líneales</w:t>
      </w:r>
      <w:r w:rsidR="00A66290" w:rsidRPr="00F333AF">
        <w:rPr>
          <w:color w:val="000000"/>
          <w:lang w:val="es-PE"/>
        </w:rPr>
        <w:t>.</w:t>
      </w:r>
      <w:r w:rsidR="00B84017" w:rsidRPr="00F333AF">
        <w:rPr>
          <w:color w:val="000000"/>
          <w:lang w:val="es-PE"/>
        </w:rPr>
        <w:t xml:space="preserve"> </w:t>
      </w:r>
      <w:r w:rsidR="00F333AF" w:rsidRPr="00F333AF">
        <w:rPr>
          <w:noProof/>
          <w:color w:val="000000"/>
          <w:lang w:val="es-ES_tradnl"/>
        </w:rPr>
        <w:t>(Arbuckle, 2007; Hair, Anderson, Tatham, &amp; Black, 2008)</w:t>
      </w:r>
    </w:p>
    <w:p w14:paraId="4A3D5DC9" w14:textId="726D0164" w:rsidR="00B84017" w:rsidRPr="00F333AF" w:rsidRDefault="00B84017" w:rsidP="00F333AF">
      <w:pPr>
        <w:spacing w:line="360" w:lineRule="auto"/>
        <w:ind w:right="49"/>
        <w:rPr>
          <w:color w:val="000000"/>
          <w:lang w:val="es-PE"/>
        </w:rPr>
      </w:pPr>
      <w:r w:rsidRPr="00F333AF">
        <w:rPr>
          <w:color w:val="000000"/>
          <w:lang w:val="es-PE"/>
        </w:rPr>
        <w:t>La gran ventaja del SEM es que permite pro</w:t>
      </w:r>
      <w:r w:rsidR="00A37A71">
        <w:rPr>
          <w:color w:val="000000"/>
          <w:lang w:val="es-PE"/>
        </w:rPr>
        <w:t>p</w:t>
      </w:r>
      <w:r w:rsidRPr="00F333AF">
        <w:rPr>
          <w:color w:val="000000"/>
          <w:lang w:val="es-PE"/>
        </w:rPr>
        <w:t>oner el tipo y dirección de la relación que se espera encontrar entre las diversas variables, pero esta modelización no puede ser arbitraria, sino que se basa en una teoría que se intenta probar. Este proceso se facilita al contar con programas de computo que de forma facíl a través de un interfase amigable permite la construcción del modelo , como es el caso del programa AMOS de SPSS donde se trabajo el modelo propuesto.</w:t>
      </w:r>
    </w:p>
    <w:p w14:paraId="2F43B9D8" w14:textId="77777777" w:rsidR="00B84017" w:rsidRPr="00F333AF" w:rsidRDefault="00494767" w:rsidP="00F333AF">
      <w:pPr>
        <w:spacing w:line="240" w:lineRule="auto"/>
        <w:ind w:right="49"/>
        <w:rPr>
          <w:color w:val="000000"/>
          <w:lang w:val="es-PE"/>
        </w:rPr>
      </w:pPr>
      <w:r w:rsidRPr="00F333AF">
        <w:rPr>
          <w:color w:val="000000"/>
          <w:lang w:val="es-PE"/>
        </w:rPr>
        <w:tab/>
      </w:r>
      <w:r w:rsidR="00B84017" w:rsidRPr="00F333AF">
        <w:rPr>
          <w:color w:val="000000"/>
          <w:lang w:val="es-PE"/>
        </w:rPr>
        <w:t xml:space="preserve">Podemos mirar estos modelos de diversos modos. Son ecuaciones de regresión </w:t>
      </w:r>
      <w:r w:rsidRPr="00F333AF">
        <w:rPr>
          <w:color w:val="000000"/>
          <w:lang w:val="es-PE"/>
        </w:rPr>
        <w:tab/>
      </w:r>
      <w:r w:rsidR="00B84017" w:rsidRPr="00F333AF">
        <w:rPr>
          <w:color w:val="000000"/>
          <w:lang w:val="es-PE"/>
        </w:rPr>
        <w:t xml:space="preserve">con supuestos menos restrictivos, que permiten errores de medida tanto de las </w:t>
      </w:r>
      <w:r w:rsidRPr="00F333AF">
        <w:rPr>
          <w:color w:val="000000"/>
          <w:lang w:val="es-PE"/>
        </w:rPr>
        <w:tab/>
      </w:r>
      <w:r w:rsidR="00B84017" w:rsidRPr="00F333AF">
        <w:rPr>
          <w:color w:val="000000"/>
          <w:lang w:val="es-PE"/>
        </w:rPr>
        <w:t xml:space="preserve">análisis factoriales que permiten efectos directos e indirectos entre factores. </w:t>
      </w:r>
      <w:r w:rsidRPr="00F333AF">
        <w:rPr>
          <w:color w:val="000000"/>
          <w:lang w:val="es-PE"/>
        </w:rPr>
        <w:tab/>
      </w:r>
      <w:r w:rsidR="00C176E5" w:rsidRPr="00F333AF">
        <w:rPr>
          <w:color w:val="000000"/>
          <w:lang w:val="es-PE"/>
        </w:rPr>
        <w:t>Habitual</w:t>
      </w:r>
      <w:r w:rsidR="00B84017" w:rsidRPr="00F333AF">
        <w:rPr>
          <w:color w:val="000000"/>
          <w:lang w:val="es-PE"/>
        </w:rPr>
        <w:t xml:space="preserve">mente incluyen multiples indicadores y variables latentes. Resumiendo </w:t>
      </w:r>
      <w:r w:rsidRPr="00F333AF">
        <w:rPr>
          <w:color w:val="000000"/>
          <w:lang w:val="es-PE"/>
        </w:rPr>
        <w:tab/>
      </w:r>
      <w:r w:rsidR="00B84017" w:rsidRPr="00F333AF">
        <w:rPr>
          <w:color w:val="000000"/>
          <w:lang w:val="es-PE"/>
        </w:rPr>
        <w:t xml:space="preserve">engloban y extienden los procedimientos de regresión, el análisis económetrico y </w:t>
      </w:r>
      <w:r w:rsidRPr="00F333AF">
        <w:rPr>
          <w:color w:val="000000"/>
          <w:lang w:val="es-PE"/>
        </w:rPr>
        <w:tab/>
      </w:r>
      <w:r w:rsidR="00B84017" w:rsidRPr="00F333AF">
        <w:rPr>
          <w:color w:val="000000"/>
          <w:lang w:val="es-PE"/>
        </w:rPr>
        <w:t>el análisis factorial</w:t>
      </w:r>
      <w:r w:rsidRPr="00F333AF">
        <w:rPr>
          <w:color w:val="000000"/>
          <w:lang w:val="es-PE"/>
        </w:rPr>
        <w:t xml:space="preserve"> </w:t>
      </w:r>
      <w:r w:rsidR="00F333AF" w:rsidRPr="00F333AF">
        <w:rPr>
          <w:noProof/>
          <w:color w:val="000000"/>
          <w:lang w:val="es-ES_tradnl"/>
        </w:rPr>
        <w:t>(Bolen, 1989)</w:t>
      </w:r>
    </w:p>
    <w:p w14:paraId="36817B98" w14:textId="51ACE5E2" w:rsidR="00282485" w:rsidRDefault="0014190C" w:rsidP="00F333AF">
      <w:pPr>
        <w:spacing w:line="360" w:lineRule="auto"/>
        <w:ind w:right="49"/>
        <w:rPr>
          <w:color w:val="000000"/>
          <w:lang w:val="es-PE"/>
        </w:rPr>
      </w:pPr>
      <w:r>
        <w:rPr>
          <w:color w:val="000000"/>
          <w:lang w:val="es-PE"/>
        </w:rPr>
        <w:t xml:space="preserve">Este tipo de análisis han cobrado relevancia y cada vez más estudios </w:t>
      </w:r>
      <w:r w:rsidR="00770311">
        <w:rPr>
          <w:color w:val="000000"/>
          <w:lang w:val="es-PE"/>
        </w:rPr>
        <w:t xml:space="preserve">en las ciencias sociales </w:t>
      </w:r>
      <w:r>
        <w:rPr>
          <w:color w:val="000000"/>
          <w:lang w:val="es-PE"/>
        </w:rPr>
        <w:t>se realizan con el SEM, ya sea como tesis doctorales, libros, articulos científicos y materiales de apoyo para la docen</w:t>
      </w:r>
      <w:r w:rsidRPr="00770311">
        <w:rPr>
          <w:color w:val="000000"/>
          <w:lang w:val="es-PE"/>
        </w:rPr>
        <w:t xml:space="preserve">cia </w:t>
      </w:r>
      <w:sdt>
        <w:sdtPr>
          <w:rPr>
            <w:color w:val="000000"/>
            <w:lang w:val="es-PE"/>
          </w:rPr>
          <w:id w:val="-926501803"/>
          <w:citation/>
        </w:sdtPr>
        <w:sdtEndPr/>
        <w:sdtContent>
          <w:r w:rsidR="00282485" w:rsidRPr="00770311">
            <w:rPr>
              <w:color w:val="000000"/>
              <w:lang w:val="es-PE"/>
            </w:rPr>
            <w:fldChar w:fldCharType="begin"/>
          </w:r>
          <w:r w:rsidR="00770311" w:rsidRPr="00770311">
            <w:rPr>
              <w:color w:val="000000"/>
              <w:lang w:val="es-ES_tradnl"/>
            </w:rPr>
            <w:instrText xml:space="preserve">CITATION Gar11 \m Rui10 \m Ari13 \m Lóp02 \m San05 \n  \y  \t  \m Cas13 \m Tej04 \l 1034 </w:instrText>
          </w:r>
          <w:r w:rsidR="00282485" w:rsidRPr="00770311">
            <w:rPr>
              <w:color w:val="000000"/>
              <w:lang w:val="es-PE"/>
            </w:rPr>
            <w:fldChar w:fldCharType="separate"/>
          </w:r>
          <w:r w:rsidR="00770311" w:rsidRPr="00770311">
            <w:rPr>
              <w:noProof/>
              <w:color w:val="000000"/>
              <w:lang w:val="es-ES_tradnl"/>
            </w:rPr>
            <w:t>(Garcia, 2011; Ruiz, Prado , &amp; San Martín , 2010; Arias; López, Fernández, &amp; Mariel, 2002; ; Casas, 2013; Tejedor, 2004)</w:t>
          </w:r>
          <w:r w:rsidR="00282485" w:rsidRPr="00770311">
            <w:rPr>
              <w:color w:val="000000"/>
              <w:lang w:val="es-PE"/>
            </w:rPr>
            <w:fldChar w:fldCharType="end"/>
          </w:r>
        </w:sdtContent>
      </w:sdt>
      <w:r w:rsidR="00770311" w:rsidRPr="00770311">
        <w:rPr>
          <w:color w:val="000000"/>
          <w:lang w:val="es-PE"/>
        </w:rPr>
        <w:t xml:space="preserve">, particularmente para el turismo se han realizado trabajos de interés que sirven de apoyo para este trabajo </w:t>
      </w:r>
      <w:sdt>
        <w:sdtPr>
          <w:rPr>
            <w:color w:val="000000"/>
            <w:lang w:val="es-PE"/>
          </w:rPr>
          <w:id w:val="163902482"/>
          <w:citation/>
        </w:sdtPr>
        <w:sdtEndPr/>
        <w:sdtContent>
          <w:r w:rsidR="00770311" w:rsidRPr="00770311">
            <w:rPr>
              <w:color w:val="000000"/>
              <w:lang w:val="es-PE"/>
            </w:rPr>
            <w:fldChar w:fldCharType="begin"/>
          </w:r>
          <w:r w:rsidR="00770311" w:rsidRPr="00770311">
            <w:rPr>
              <w:color w:val="000000"/>
              <w:lang w:val="es-ES_tradnl"/>
            </w:rPr>
            <w:instrText xml:space="preserve">CITATION Ale06 \m San05 \m Gau11 \t  \l 1034 </w:instrText>
          </w:r>
          <w:r w:rsidR="00770311" w:rsidRPr="00770311">
            <w:rPr>
              <w:color w:val="000000"/>
              <w:lang w:val="es-PE"/>
            </w:rPr>
            <w:fldChar w:fldCharType="separate"/>
          </w:r>
          <w:r w:rsidR="00770311" w:rsidRPr="00770311">
            <w:rPr>
              <w:noProof/>
              <w:color w:val="000000"/>
              <w:lang w:val="es-ES_tradnl"/>
            </w:rPr>
            <w:t>(Alen &amp; Fraiz, 2006; San Martín , 2005; Gauna, 2011)</w:t>
          </w:r>
          <w:r w:rsidR="00770311" w:rsidRPr="00770311">
            <w:rPr>
              <w:color w:val="000000"/>
              <w:lang w:val="es-PE"/>
            </w:rPr>
            <w:fldChar w:fldCharType="end"/>
          </w:r>
        </w:sdtContent>
      </w:sdt>
    </w:p>
    <w:p w14:paraId="4FDCEC4E" w14:textId="5BE5C5BA" w:rsidR="001115E6" w:rsidRPr="00F333AF" w:rsidRDefault="002110CD" w:rsidP="00F333AF">
      <w:pPr>
        <w:spacing w:line="360" w:lineRule="auto"/>
        <w:ind w:right="49"/>
        <w:rPr>
          <w:color w:val="000000"/>
          <w:lang w:val="es-PE"/>
        </w:rPr>
      </w:pPr>
      <w:r w:rsidRPr="00F333AF">
        <w:rPr>
          <w:color w:val="000000"/>
          <w:lang w:val="es-PE"/>
        </w:rPr>
        <w:t>El modelo que se presenta se construyó</w:t>
      </w:r>
      <w:r w:rsidR="001115E6" w:rsidRPr="00F333AF">
        <w:rPr>
          <w:color w:val="000000"/>
          <w:lang w:val="es-PE"/>
        </w:rPr>
        <w:t xml:space="preserve"> a partir del análisis factorial que se realizó, con lo cual se utilizan 12 variables que corresponden al mismo número de items del cuestio</w:t>
      </w:r>
      <w:r w:rsidR="00C30114">
        <w:rPr>
          <w:color w:val="000000"/>
          <w:lang w:val="es-PE"/>
        </w:rPr>
        <w:t>na</w:t>
      </w:r>
      <w:r w:rsidR="001115E6" w:rsidRPr="00F333AF">
        <w:rPr>
          <w:color w:val="000000"/>
          <w:lang w:val="es-PE"/>
        </w:rPr>
        <w:t>rio aplicado a población abierta. Estas variables se integran en cinco factores que se infiere son variables latentes.</w:t>
      </w:r>
    </w:p>
    <w:p w14:paraId="69625F33" w14:textId="77777777" w:rsidR="003122A3" w:rsidRPr="00F333AF" w:rsidRDefault="001115E6" w:rsidP="00F333AF">
      <w:pPr>
        <w:spacing w:line="360" w:lineRule="auto"/>
        <w:ind w:right="49"/>
        <w:rPr>
          <w:color w:val="000000"/>
          <w:lang w:val="es-PE"/>
        </w:rPr>
      </w:pPr>
      <w:r w:rsidRPr="00F333AF">
        <w:rPr>
          <w:color w:val="000000"/>
          <w:lang w:val="es-PE"/>
        </w:rPr>
        <w:lastRenderedPageBreak/>
        <w:t xml:space="preserve">Lo que corresponde al análisis es contestar si la relación entre variables endogenas y exógenas tienen </w:t>
      </w:r>
      <w:r w:rsidR="003122A3" w:rsidRPr="00F333AF">
        <w:rPr>
          <w:color w:val="000000"/>
          <w:lang w:val="es-PE"/>
        </w:rPr>
        <w:t xml:space="preserve">algun tipo de causalidad y como se determina esta, para lo cual se construye una hipótesis general que nos dice, </w:t>
      </w:r>
    </w:p>
    <w:p w14:paraId="7DEB12D2" w14:textId="77777777" w:rsidR="00FE739D" w:rsidRPr="00A847D6" w:rsidRDefault="00FE739D" w:rsidP="00F333AF">
      <w:pPr>
        <w:ind w:left="709" w:right="49"/>
        <w:rPr>
          <w:b/>
          <w:color w:val="000000"/>
          <w:lang w:val="es-PE"/>
        </w:rPr>
      </w:pPr>
      <w:r w:rsidRPr="00A847D6">
        <w:rPr>
          <w:b/>
          <w:color w:val="000000"/>
          <w:lang w:val="es-PE"/>
        </w:rPr>
        <w:t>Existe relación entre el nivel de percepción sobre los impactos del turismo en la problemática (Economía, Social, Cultural y Medio Ambiente) y él de los procesos de participación social que tienen los habitantes de la población en cuanto a su interés por participar o su participación concreta en la búsqueda de soluciones a los problema</w:t>
      </w:r>
      <w:r w:rsidR="00A847D6" w:rsidRPr="00A847D6">
        <w:rPr>
          <w:b/>
          <w:color w:val="000000"/>
          <w:lang w:val="es-PE"/>
        </w:rPr>
        <w:t>s que se tienen en la comunidad</w:t>
      </w:r>
    </w:p>
    <w:p w14:paraId="3E3E06B0" w14:textId="77777777" w:rsidR="00FE739D" w:rsidRPr="00F333AF" w:rsidRDefault="00FE739D" w:rsidP="00F333AF">
      <w:pPr>
        <w:pStyle w:val="NormalWeb"/>
        <w:spacing w:before="0" w:beforeAutospacing="0" w:after="0" w:afterAutospacing="0" w:line="276" w:lineRule="auto"/>
        <w:ind w:right="49"/>
        <w:jc w:val="both"/>
        <w:rPr>
          <w:rFonts w:ascii="Arial" w:hAnsi="Arial" w:cs="Arial"/>
          <w:sz w:val="22"/>
          <w:szCs w:val="22"/>
          <w:lang w:val="es-PE"/>
        </w:rPr>
      </w:pPr>
    </w:p>
    <w:p w14:paraId="6C936647" w14:textId="7DD4BA1F" w:rsidR="00632E22" w:rsidRPr="00F333AF" w:rsidRDefault="003122A3"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En </w:t>
      </w:r>
      <w:r w:rsidR="007D7DB2">
        <w:rPr>
          <w:rFonts w:ascii="Arial" w:hAnsi="Arial" w:cs="Arial"/>
          <w:sz w:val="22"/>
          <w:szCs w:val="22"/>
        </w:rPr>
        <w:t>la gráfica</w:t>
      </w:r>
      <w:r w:rsidRPr="00F333AF">
        <w:rPr>
          <w:rFonts w:ascii="Arial" w:hAnsi="Arial" w:cs="Arial"/>
          <w:sz w:val="22"/>
          <w:szCs w:val="22"/>
        </w:rPr>
        <w:t xml:space="preserve"> </w:t>
      </w:r>
      <w:r w:rsidR="00A847D6">
        <w:rPr>
          <w:rFonts w:ascii="Arial" w:hAnsi="Arial" w:cs="Arial"/>
          <w:sz w:val="22"/>
          <w:szCs w:val="22"/>
        </w:rPr>
        <w:t>2</w:t>
      </w:r>
      <w:r w:rsidR="00C176E5" w:rsidRPr="00F333AF">
        <w:rPr>
          <w:rFonts w:ascii="Arial" w:hAnsi="Arial" w:cs="Arial"/>
          <w:sz w:val="22"/>
          <w:szCs w:val="22"/>
        </w:rPr>
        <w:t xml:space="preserve"> </w:t>
      </w:r>
      <w:r w:rsidRPr="00F333AF">
        <w:rPr>
          <w:rFonts w:ascii="Arial" w:hAnsi="Arial" w:cs="Arial"/>
          <w:sz w:val="22"/>
          <w:szCs w:val="22"/>
        </w:rPr>
        <w:t>se muestra como se construye  modelo, que nos permite generar la siguiente explicación:</w:t>
      </w:r>
    </w:p>
    <w:p w14:paraId="6DC7918D" w14:textId="77777777" w:rsidR="003122A3" w:rsidRPr="00F333AF" w:rsidRDefault="003122A3"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Se tienen 12 variables observadas de las cuales 10 de ellas son del tipo exógenas y dos endogenas</w:t>
      </w:r>
    </w:p>
    <w:p w14:paraId="1C27AD76" w14:textId="77777777" w:rsidR="003122A3" w:rsidRPr="00F333AF" w:rsidRDefault="003122A3"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Variables Observadas</w:t>
      </w:r>
    </w:p>
    <w:p w14:paraId="39363640" w14:textId="77777777" w:rsidR="003122A3" w:rsidRPr="00F333AF" w:rsidRDefault="003122A3" w:rsidP="00F333AF">
      <w:pPr>
        <w:pStyle w:val="NormalWeb"/>
        <w:numPr>
          <w:ilvl w:val="0"/>
          <w:numId w:val="3"/>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Exógenas: Empleos (em), Empleos Remunerados (re), Alcoholismo (al), Drogadicción (dr), Prostitución (pr), identidad social (id), tradiciones (tr) Erosión de playas (er), </w:t>
      </w:r>
      <w:r w:rsidR="00CF37F0" w:rsidRPr="00F333AF">
        <w:rPr>
          <w:rFonts w:ascii="Arial" w:hAnsi="Arial" w:cs="Arial"/>
          <w:sz w:val="22"/>
          <w:szCs w:val="22"/>
        </w:rPr>
        <w:t>destrucción de bosques y áreas verdes (bo), destruc</w:t>
      </w:r>
      <w:r w:rsidR="003801A3" w:rsidRPr="00F333AF">
        <w:rPr>
          <w:rFonts w:ascii="Arial" w:hAnsi="Arial" w:cs="Arial"/>
          <w:sz w:val="22"/>
          <w:szCs w:val="22"/>
        </w:rPr>
        <w:t>ción de ecosistemas marinos (ec). 10 variables  observadas exógenas</w:t>
      </w:r>
    </w:p>
    <w:p w14:paraId="6FCBF96F" w14:textId="77777777" w:rsidR="00CF37F0" w:rsidRPr="00F333AF" w:rsidRDefault="00CF37F0" w:rsidP="00F333AF">
      <w:pPr>
        <w:pStyle w:val="NormalWeb"/>
        <w:numPr>
          <w:ilvl w:val="0"/>
          <w:numId w:val="3"/>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Endógenas: Interés por participar (in) y participación efectiva (pa).</w:t>
      </w:r>
      <w:r w:rsidR="003801A3" w:rsidRPr="00F333AF">
        <w:rPr>
          <w:rFonts w:ascii="Arial" w:hAnsi="Arial" w:cs="Arial"/>
          <w:sz w:val="22"/>
          <w:szCs w:val="22"/>
        </w:rPr>
        <w:t xml:space="preserve"> 2 variables observadas endogenas</w:t>
      </w:r>
    </w:p>
    <w:p w14:paraId="7F2CFC66" w14:textId="77777777" w:rsidR="00CF37F0" w:rsidRPr="00F333AF" w:rsidRDefault="00CF37F0"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Variables Latentes</w:t>
      </w:r>
      <w:r w:rsidR="003801A3" w:rsidRPr="00F333AF">
        <w:rPr>
          <w:rFonts w:ascii="Arial" w:hAnsi="Arial" w:cs="Arial"/>
          <w:sz w:val="22"/>
          <w:szCs w:val="22"/>
        </w:rPr>
        <w:t xml:space="preserve"> (Constructos)</w:t>
      </w:r>
    </w:p>
    <w:p w14:paraId="7BDBD69A" w14:textId="77777777" w:rsidR="00CF37F0" w:rsidRPr="00F333AF" w:rsidRDefault="00CF37F0" w:rsidP="00F333AF">
      <w:pPr>
        <w:pStyle w:val="NormalWeb"/>
        <w:numPr>
          <w:ilvl w:val="0"/>
          <w:numId w:val="3"/>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Exógenas: Problemas Económicos (eco), Problemas Sociales (soc), Asuntos Culturales (cul) y Problemas Medio Ambientales (med)</w:t>
      </w:r>
      <w:r w:rsidR="003801A3" w:rsidRPr="00F333AF">
        <w:rPr>
          <w:rFonts w:ascii="Arial" w:hAnsi="Arial" w:cs="Arial"/>
          <w:sz w:val="22"/>
          <w:szCs w:val="22"/>
        </w:rPr>
        <w:t>. 4 variables latentes exógenas.</w:t>
      </w:r>
    </w:p>
    <w:p w14:paraId="3BC4D465" w14:textId="77777777" w:rsidR="00CF37F0" w:rsidRPr="00F333AF" w:rsidRDefault="00CF37F0" w:rsidP="00F333AF">
      <w:pPr>
        <w:pStyle w:val="NormalWeb"/>
        <w:numPr>
          <w:ilvl w:val="0"/>
          <w:numId w:val="3"/>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Endógenas: Participación Social (Par Soc.)</w:t>
      </w:r>
      <w:r w:rsidR="003801A3" w:rsidRPr="00F333AF">
        <w:rPr>
          <w:rFonts w:ascii="Arial" w:hAnsi="Arial" w:cs="Arial"/>
          <w:sz w:val="22"/>
          <w:szCs w:val="22"/>
        </w:rPr>
        <w:t>. 1 variable latente endógena.</w:t>
      </w:r>
    </w:p>
    <w:p w14:paraId="091509AD" w14:textId="77777777" w:rsidR="00CF37F0" w:rsidRPr="00F333AF" w:rsidRDefault="00CF37F0"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Errores de Medida</w:t>
      </w:r>
    </w:p>
    <w:p w14:paraId="0720E34E" w14:textId="77777777" w:rsidR="00CF37F0" w:rsidRPr="00F333AF" w:rsidRDefault="00CF37F0" w:rsidP="00F333AF">
      <w:pPr>
        <w:pStyle w:val="NormalWeb"/>
        <w:numPr>
          <w:ilvl w:val="0"/>
          <w:numId w:val="4"/>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De las variables observadas exógenas: e3, e4, e5, e6, e7, e8, e9, e10, e11 y e12</w:t>
      </w:r>
    </w:p>
    <w:p w14:paraId="13BCD652" w14:textId="35B360CB" w:rsidR="00CF37F0" w:rsidRPr="00F333AF" w:rsidRDefault="00CF37F0" w:rsidP="00F333AF">
      <w:pPr>
        <w:pStyle w:val="NormalWeb"/>
        <w:numPr>
          <w:ilvl w:val="0"/>
          <w:numId w:val="4"/>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De las variables observadas endógenas: </w:t>
      </w:r>
      <w:r w:rsidR="00C30114">
        <w:rPr>
          <w:rFonts w:ascii="Arial" w:hAnsi="Arial" w:cs="Arial"/>
          <w:sz w:val="22"/>
          <w:szCs w:val="22"/>
        </w:rPr>
        <w:t>f1 y f</w:t>
      </w:r>
      <w:r w:rsidRPr="00F333AF">
        <w:rPr>
          <w:rFonts w:ascii="Arial" w:hAnsi="Arial" w:cs="Arial"/>
          <w:sz w:val="22"/>
          <w:szCs w:val="22"/>
        </w:rPr>
        <w:t>2.</w:t>
      </w:r>
    </w:p>
    <w:p w14:paraId="4E76B6FE" w14:textId="77777777" w:rsidR="00CF37F0" w:rsidRPr="00F333AF" w:rsidRDefault="00CF37F0"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Errores de Predicción</w:t>
      </w:r>
    </w:p>
    <w:p w14:paraId="3B5718BF" w14:textId="77777777" w:rsidR="00CF37F0" w:rsidRPr="00F333AF" w:rsidRDefault="00CF37F0" w:rsidP="00F333AF">
      <w:pPr>
        <w:pStyle w:val="NormalWeb"/>
        <w:numPr>
          <w:ilvl w:val="0"/>
          <w:numId w:val="5"/>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De las variables latentes endógenas: d1.</w:t>
      </w:r>
    </w:p>
    <w:p w14:paraId="175D3580" w14:textId="77777777" w:rsidR="001817F5" w:rsidRPr="00F333AF" w:rsidRDefault="001817F5"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Coeficientes de Regresión</w:t>
      </w:r>
    </w:p>
    <w:p w14:paraId="6DDA285E" w14:textId="77777777" w:rsidR="001817F5" w:rsidRPr="00F333AF" w:rsidRDefault="001817F5" w:rsidP="00F333AF">
      <w:pPr>
        <w:pStyle w:val="NormalWeb"/>
        <w:numPr>
          <w:ilvl w:val="0"/>
          <w:numId w:val="5"/>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Que relacionan las variables latentes con las variables observadas: eco hacia em, re. Soc hacia al, dr y pr. Cul hacia id y tr. Med hacia er, bo y ec.</w:t>
      </w:r>
    </w:p>
    <w:p w14:paraId="654B992E" w14:textId="77777777" w:rsidR="001817F5" w:rsidRPr="00F333AF" w:rsidRDefault="001817F5" w:rsidP="00F333AF">
      <w:pPr>
        <w:pStyle w:val="NormalWeb"/>
        <w:numPr>
          <w:ilvl w:val="0"/>
          <w:numId w:val="5"/>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Que relacionan las variables latentes exógenas con las enógenas. </w:t>
      </w:r>
      <w:r w:rsidR="00CC5DAB" w:rsidRPr="00F333AF">
        <w:rPr>
          <w:rFonts w:ascii="Arial" w:hAnsi="Arial" w:cs="Arial"/>
          <w:sz w:val="22"/>
          <w:szCs w:val="22"/>
        </w:rPr>
        <w:t>eco, soc, cul y med hacia parsoc (cada una por separado)</w:t>
      </w:r>
    </w:p>
    <w:p w14:paraId="20405D71" w14:textId="77777777" w:rsidR="001817F5" w:rsidRPr="00F333AF" w:rsidRDefault="001817F5" w:rsidP="00F333AF">
      <w:pPr>
        <w:pStyle w:val="NormalWeb"/>
        <w:numPr>
          <w:ilvl w:val="0"/>
          <w:numId w:val="5"/>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lastRenderedPageBreak/>
        <w:t>Que representan la covariación en</w:t>
      </w:r>
      <w:r w:rsidR="00CC5DAB" w:rsidRPr="00F333AF">
        <w:rPr>
          <w:rFonts w:ascii="Arial" w:hAnsi="Arial" w:cs="Arial"/>
          <w:sz w:val="22"/>
          <w:szCs w:val="22"/>
        </w:rPr>
        <w:t>tre variables latentes exógenas: las que se dan entre eco, soc, cul y med (todas con cada una de ellas)</w:t>
      </w:r>
    </w:p>
    <w:p w14:paraId="604D88D2" w14:textId="77777777" w:rsidR="00E34621" w:rsidRPr="00A847D6" w:rsidRDefault="00A847D6" w:rsidP="00F333AF">
      <w:pPr>
        <w:pStyle w:val="NormalWeb"/>
        <w:spacing w:before="0" w:beforeAutospacing="0" w:after="0" w:afterAutospacing="0"/>
        <w:ind w:left="142" w:right="49"/>
        <w:jc w:val="both"/>
        <w:rPr>
          <w:rFonts w:ascii="Arial" w:hAnsi="Arial" w:cs="Arial"/>
          <w:b/>
          <w:sz w:val="22"/>
          <w:szCs w:val="22"/>
        </w:rPr>
      </w:pPr>
      <w:r w:rsidRPr="00A847D6">
        <w:rPr>
          <w:rFonts w:ascii="Arial" w:hAnsi="Arial" w:cs="Arial"/>
          <w:b/>
          <w:sz w:val="22"/>
          <w:szCs w:val="22"/>
        </w:rPr>
        <w:t>Gráfica 2</w:t>
      </w:r>
    </w:p>
    <w:p w14:paraId="1986D927" w14:textId="245EF3CC" w:rsidR="001817F5" w:rsidRPr="00F333AF" w:rsidRDefault="00922789" w:rsidP="00F333AF">
      <w:pPr>
        <w:pStyle w:val="NormalWeb"/>
        <w:spacing w:before="0" w:beforeAutospacing="0" w:after="0" w:afterAutospacing="0" w:line="360" w:lineRule="auto"/>
        <w:ind w:right="49"/>
        <w:jc w:val="both"/>
        <w:rPr>
          <w:rFonts w:ascii="Arial" w:hAnsi="Arial" w:cs="Arial"/>
          <w:sz w:val="22"/>
          <w:szCs w:val="22"/>
        </w:rPr>
      </w:pPr>
      <w:r>
        <w:rPr>
          <w:noProof/>
          <w:lang w:val="en-US" w:eastAsia="en-US"/>
        </w:rPr>
        <w:drawing>
          <wp:inline distT="0" distB="0" distL="0" distR="0" wp14:anchorId="69BB9367" wp14:editId="5B890C5C">
            <wp:extent cx="4758267" cy="3719830"/>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763611" cy="3724008"/>
                    </a:xfrm>
                    <a:prstGeom prst="rect">
                      <a:avLst/>
                    </a:prstGeom>
                  </pic:spPr>
                </pic:pic>
              </a:graphicData>
            </a:graphic>
          </wp:inline>
        </w:drawing>
      </w:r>
    </w:p>
    <w:p w14:paraId="6545601E" w14:textId="77777777" w:rsidR="000D4970" w:rsidRPr="00F333AF" w:rsidRDefault="000D4970"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La identificación del modelo </w:t>
      </w:r>
    </w:p>
    <w:p w14:paraId="31854C85" w14:textId="38E18565" w:rsidR="000D4970" w:rsidRPr="00F333AF" w:rsidRDefault="00495EF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Para el modelo r</w:t>
      </w:r>
      <w:r w:rsidR="000D4970" w:rsidRPr="00F333AF">
        <w:rPr>
          <w:rFonts w:ascii="Arial" w:hAnsi="Arial" w:cs="Arial"/>
          <w:sz w:val="22"/>
          <w:szCs w:val="22"/>
        </w:rPr>
        <w:t>epresentado en la gráfica nos arroja los siguientes resultados</w:t>
      </w:r>
      <w:r w:rsidR="00A847D6">
        <w:rPr>
          <w:rFonts w:ascii="Arial" w:hAnsi="Arial" w:cs="Arial"/>
          <w:sz w:val="22"/>
          <w:szCs w:val="22"/>
        </w:rPr>
        <w:t xml:space="preserve"> Tabla 1</w:t>
      </w:r>
      <w:r w:rsidR="007D7DB2">
        <w:rPr>
          <w:rFonts w:ascii="Arial" w:hAnsi="Arial" w:cs="Arial"/>
          <w:sz w:val="22"/>
          <w:szCs w:val="22"/>
        </w:rPr>
        <w:t>3</w:t>
      </w:r>
      <w:r w:rsidR="000D4970" w:rsidRPr="00F333AF">
        <w:rPr>
          <w:rFonts w:ascii="Arial" w:hAnsi="Arial" w:cs="Arial"/>
          <w:sz w:val="22"/>
          <w:szCs w:val="22"/>
        </w:rPr>
        <w:t>.</w:t>
      </w:r>
    </w:p>
    <w:p w14:paraId="6894B4D2" w14:textId="2BD9BEF3" w:rsidR="001B093C" w:rsidRDefault="007D7DB2" w:rsidP="00F333AF">
      <w:pPr>
        <w:pStyle w:val="NormalWeb"/>
        <w:spacing w:before="0" w:beforeAutospacing="0" w:after="0" w:afterAutospacing="0" w:line="360" w:lineRule="auto"/>
        <w:ind w:right="49"/>
        <w:jc w:val="both"/>
        <w:rPr>
          <w:rFonts w:ascii="Arial" w:hAnsi="Arial" w:cs="Arial"/>
          <w:b/>
          <w:sz w:val="22"/>
          <w:szCs w:val="22"/>
        </w:rPr>
      </w:pPr>
      <w:r>
        <w:rPr>
          <w:rFonts w:ascii="Arial" w:hAnsi="Arial" w:cs="Arial"/>
          <w:b/>
          <w:sz w:val="22"/>
          <w:szCs w:val="22"/>
        </w:rPr>
        <w:t>Tabla 13</w:t>
      </w:r>
    </w:p>
    <w:p w14:paraId="486882BD" w14:textId="1519CC08" w:rsidR="00922789" w:rsidRDefault="00922789" w:rsidP="00F333AF">
      <w:pPr>
        <w:pStyle w:val="NormalWeb"/>
        <w:spacing w:before="0" w:beforeAutospacing="0" w:after="0" w:afterAutospacing="0" w:line="360" w:lineRule="auto"/>
        <w:ind w:right="49"/>
        <w:jc w:val="both"/>
        <w:rPr>
          <w:rFonts w:ascii="Arial" w:hAnsi="Arial" w:cs="Arial"/>
          <w:b/>
          <w:sz w:val="22"/>
          <w:szCs w:val="22"/>
        </w:rPr>
      </w:pPr>
      <w:r w:rsidRPr="00922789">
        <w:rPr>
          <w:noProof/>
          <w:lang w:val="en-US" w:eastAsia="en-US"/>
        </w:rPr>
        <w:drawing>
          <wp:inline distT="0" distB="0" distL="0" distR="0" wp14:anchorId="44E53027" wp14:editId="6E32557E">
            <wp:extent cx="3022600" cy="1083945"/>
            <wp:effectExtent l="0" t="0" r="0" b="8255"/>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2600" cy="1083945"/>
                    </a:xfrm>
                    <a:prstGeom prst="rect">
                      <a:avLst/>
                    </a:prstGeom>
                    <a:noFill/>
                    <a:ln>
                      <a:noFill/>
                    </a:ln>
                  </pic:spPr>
                </pic:pic>
              </a:graphicData>
            </a:graphic>
          </wp:inline>
        </w:drawing>
      </w:r>
    </w:p>
    <w:p w14:paraId="6C07CCCA" w14:textId="7DD30D2C" w:rsidR="00CF5A49" w:rsidRDefault="00CF5A49" w:rsidP="00F333AF">
      <w:pPr>
        <w:pStyle w:val="NormalWeb"/>
        <w:spacing w:before="0" w:beforeAutospacing="0" w:after="0" w:afterAutospacing="0" w:line="360" w:lineRule="auto"/>
        <w:ind w:right="49"/>
        <w:jc w:val="both"/>
        <w:rPr>
          <w:rFonts w:ascii="Arial" w:hAnsi="Arial" w:cs="Arial"/>
          <w:b/>
          <w:sz w:val="22"/>
          <w:szCs w:val="22"/>
        </w:rPr>
      </w:pPr>
      <w:r w:rsidRPr="00CF5A49">
        <w:rPr>
          <w:noProof/>
          <w:lang w:val="en-US" w:eastAsia="en-US"/>
        </w:rPr>
        <w:drawing>
          <wp:inline distT="0" distB="0" distL="0" distR="0" wp14:anchorId="608C110D" wp14:editId="59466D11">
            <wp:extent cx="2898140" cy="1255395"/>
            <wp:effectExtent l="0" t="0" r="0" b="0"/>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8140" cy="1255395"/>
                    </a:xfrm>
                    <a:prstGeom prst="rect">
                      <a:avLst/>
                    </a:prstGeom>
                    <a:noFill/>
                    <a:ln>
                      <a:noFill/>
                    </a:ln>
                  </pic:spPr>
                </pic:pic>
              </a:graphicData>
            </a:graphic>
          </wp:inline>
        </w:drawing>
      </w:r>
    </w:p>
    <w:p w14:paraId="120A7B9D" w14:textId="64AA6AAA" w:rsidR="00495EFD" w:rsidRPr="00F333AF" w:rsidRDefault="00E34621" w:rsidP="00F333AF">
      <w:pPr>
        <w:pStyle w:val="NormalWeb"/>
        <w:spacing w:before="0" w:beforeAutospacing="0" w:after="0" w:afterAutospacing="0" w:line="360" w:lineRule="auto"/>
        <w:ind w:right="49"/>
        <w:jc w:val="both"/>
        <w:rPr>
          <w:rFonts w:ascii="Arial" w:hAnsi="Arial" w:cs="Arial"/>
          <w:sz w:val="22"/>
          <w:szCs w:val="22"/>
        </w:rPr>
      </w:pPr>
      <w:r w:rsidRPr="0037478E">
        <w:rPr>
          <w:rFonts w:ascii="Arial" w:hAnsi="Arial" w:cs="Arial"/>
          <w:sz w:val="22"/>
          <w:szCs w:val="22"/>
        </w:rPr>
        <w:t>P</w:t>
      </w:r>
      <w:r w:rsidR="00495EFD" w:rsidRPr="0037478E">
        <w:rPr>
          <w:rFonts w:ascii="Arial" w:hAnsi="Arial" w:cs="Arial"/>
          <w:sz w:val="22"/>
          <w:szCs w:val="22"/>
        </w:rPr>
        <w:t>or los que la suma de variables exógenas</w:t>
      </w:r>
      <w:r w:rsidR="00C41756" w:rsidRPr="0037478E">
        <w:rPr>
          <w:rFonts w:ascii="Arial" w:hAnsi="Arial" w:cs="Arial"/>
          <w:sz w:val="22"/>
          <w:szCs w:val="22"/>
        </w:rPr>
        <w:t xml:space="preserve"> (p)</w:t>
      </w:r>
      <w:r w:rsidR="00495EFD" w:rsidRPr="0037478E">
        <w:rPr>
          <w:rFonts w:ascii="Arial" w:hAnsi="Arial" w:cs="Arial"/>
          <w:sz w:val="22"/>
          <w:szCs w:val="22"/>
        </w:rPr>
        <w:t xml:space="preserve"> </w:t>
      </w:r>
      <w:r w:rsidR="00C41756" w:rsidRPr="0037478E">
        <w:rPr>
          <w:rFonts w:ascii="Arial" w:hAnsi="Arial" w:cs="Arial"/>
          <w:sz w:val="22"/>
          <w:szCs w:val="22"/>
        </w:rPr>
        <w:t xml:space="preserve"> es de 13 </w:t>
      </w:r>
      <w:r w:rsidR="00495EFD" w:rsidRPr="0037478E">
        <w:rPr>
          <w:rFonts w:ascii="Arial" w:hAnsi="Arial" w:cs="Arial"/>
          <w:sz w:val="22"/>
          <w:szCs w:val="22"/>
        </w:rPr>
        <w:t>y endogenas (</w:t>
      </w:r>
      <w:r w:rsidR="00C41756" w:rsidRPr="0037478E">
        <w:rPr>
          <w:rFonts w:ascii="Arial" w:hAnsi="Arial" w:cs="Arial"/>
          <w:sz w:val="22"/>
          <w:szCs w:val="22"/>
        </w:rPr>
        <w:t>q</w:t>
      </w:r>
      <w:r w:rsidR="00495EFD" w:rsidRPr="0037478E">
        <w:rPr>
          <w:rFonts w:ascii="Arial" w:hAnsi="Arial" w:cs="Arial"/>
          <w:sz w:val="22"/>
          <w:szCs w:val="22"/>
        </w:rPr>
        <w:t>)</w:t>
      </w:r>
      <w:r w:rsidR="00C41756" w:rsidRPr="0037478E">
        <w:rPr>
          <w:rFonts w:ascii="Arial" w:hAnsi="Arial" w:cs="Arial"/>
          <w:sz w:val="22"/>
          <w:szCs w:val="22"/>
        </w:rPr>
        <w:t xml:space="preserve"> es de 17 el numero de variables</w:t>
      </w:r>
      <w:r w:rsidR="00495EFD" w:rsidRPr="0037478E">
        <w:rPr>
          <w:rFonts w:ascii="Arial" w:hAnsi="Arial" w:cs="Arial"/>
          <w:sz w:val="22"/>
          <w:szCs w:val="22"/>
        </w:rPr>
        <w:t xml:space="preserve"> </w:t>
      </w:r>
      <w:r w:rsidR="0037478E" w:rsidRPr="0037478E">
        <w:rPr>
          <w:rFonts w:ascii="Arial" w:hAnsi="Arial" w:cs="Arial"/>
          <w:sz w:val="22"/>
          <w:szCs w:val="22"/>
        </w:rPr>
        <w:t xml:space="preserve"> (s) </w:t>
      </w:r>
      <w:r w:rsidR="00495EFD" w:rsidRPr="0037478E">
        <w:rPr>
          <w:rFonts w:ascii="Arial" w:hAnsi="Arial" w:cs="Arial"/>
          <w:sz w:val="22"/>
          <w:szCs w:val="22"/>
        </w:rPr>
        <w:t xml:space="preserve">es igual a </w:t>
      </w:r>
      <w:r w:rsidR="00A81841" w:rsidRPr="0037478E">
        <w:rPr>
          <w:rFonts w:ascii="Arial" w:hAnsi="Arial" w:cs="Arial"/>
          <w:sz w:val="22"/>
          <w:szCs w:val="22"/>
        </w:rPr>
        <w:t>3</w:t>
      </w:r>
      <w:r w:rsidR="00495EFD" w:rsidRPr="0037478E">
        <w:rPr>
          <w:rFonts w:ascii="Arial" w:hAnsi="Arial" w:cs="Arial"/>
          <w:sz w:val="22"/>
          <w:szCs w:val="22"/>
        </w:rPr>
        <w:t>0 por lo que el número de elementos no redundan</w:t>
      </w:r>
      <w:r w:rsidR="0037478E" w:rsidRPr="0037478E">
        <w:rPr>
          <w:rFonts w:ascii="Arial" w:hAnsi="Arial" w:cs="Arial"/>
          <w:sz w:val="22"/>
          <w:szCs w:val="22"/>
        </w:rPr>
        <w:t xml:space="preserve">tes  </w:t>
      </w:r>
      <w:r w:rsidR="0037478E" w:rsidRPr="0037478E">
        <w:rPr>
          <w:rFonts w:ascii="Arial" w:hAnsi="Arial" w:cs="Arial"/>
          <w:sz w:val="22"/>
          <w:szCs w:val="22"/>
        </w:rPr>
        <w:lastRenderedPageBreak/>
        <w:t>(W)</w:t>
      </w:r>
      <w:r w:rsidR="00495EFD" w:rsidRPr="0037478E">
        <w:rPr>
          <w:rFonts w:ascii="Arial" w:hAnsi="Arial" w:cs="Arial"/>
          <w:sz w:val="22"/>
          <w:szCs w:val="22"/>
        </w:rPr>
        <w:t xml:space="preserve"> es igual a </w:t>
      </w:r>
      <w:r w:rsidR="001B093C" w:rsidRPr="0037478E">
        <w:rPr>
          <w:rFonts w:ascii="Arial" w:hAnsi="Arial" w:cs="Arial"/>
          <w:sz w:val="22"/>
          <w:szCs w:val="22"/>
        </w:rPr>
        <w:t>465</w:t>
      </w:r>
      <w:r w:rsidR="00495EFD" w:rsidRPr="0037478E">
        <w:rPr>
          <w:rFonts w:ascii="Arial" w:hAnsi="Arial" w:cs="Arial"/>
          <w:sz w:val="22"/>
          <w:szCs w:val="22"/>
        </w:rPr>
        <w:t>, de acuerdo a la formula</w:t>
      </w:r>
      <w:r w:rsidR="0037478E" w:rsidRPr="0037478E">
        <w:rPr>
          <w:rFonts w:ascii="Arial" w:hAnsi="Arial" w:cs="Arial"/>
          <w:sz w:val="22"/>
          <w:szCs w:val="22"/>
        </w:rPr>
        <w:t xml:space="preserve"> W</w:t>
      </w:r>
      <w:r w:rsidR="00495EFD" w:rsidRPr="0037478E">
        <w:rPr>
          <w:rFonts w:ascii="Arial" w:hAnsi="Arial" w:cs="Arial"/>
          <w:sz w:val="22"/>
          <w:szCs w:val="22"/>
        </w:rPr>
        <w:t xml:space="preserve"> =</w:t>
      </w:r>
      <w:r w:rsidR="002B7B6A" w:rsidRPr="0037478E">
        <w:rPr>
          <w:rFonts w:ascii="Arial" w:hAnsi="Arial" w:cs="Arial"/>
          <w:sz w:val="22"/>
          <w:szCs w:val="22"/>
        </w:rPr>
        <w:t xml:space="preserve"> ½</w:t>
      </w:r>
      <w:r w:rsidR="00495EFD" w:rsidRPr="0037478E">
        <w:rPr>
          <w:rFonts w:ascii="Arial" w:hAnsi="Arial" w:cs="Arial"/>
          <w:sz w:val="22"/>
          <w:szCs w:val="22"/>
        </w:rPr>
        <w:t xml:space="preserve"> </w:t>
      </w:r>
      <w:r w:rsidR="001B093C" w:rsidRPr="0037478E">
        <w:rPr>
          <w:rFonts w:ascii="Arial" w:hAnsi="Arial" w:cs="Arial"/>
          <w:sz w:val="22"/>
          <w:szCs w:val="22"/>
        </w:rPr>
        <w:t>s (s</w:t>
      </w:r>
      <w:r w:rsidR="00495EFD" w:rsidRPr="0037478E">
        <w:rPr>
          <w:rFonts w:ascii="Arial" w:hAnsi="Arial" w:cs="Arial"/>
          <w:sz w:val="22"/>
          <w:szCs w:val="22"/>
        </w:rPr>
        <w:t xml:space="preserve"> + 1). Tomando en cuanta que el numero de parametros a estimar (t)  es igual a 35, este valor es mucho menor que (s) por lo que el modelo esta sobre identificado, y estamos ante un modelo recursivo porque existe una correlación entre residuos (e11 a e12).</w:t>
      </w:r>
    </w:p>
    <w:p w14:paraId="3734E5EA" w14:textId="6B93E2F0" w:rsidR="00FA711E" w:rsidRPr="00F333AF" w:rsidRDefault="00FA711E"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Una vez constru</w:t>
      </w:r>
      <w:r w:rsidR="00C30114">
        <w:rPr>
          <w:rFonts w:ascii="Arial" w:hAnsi="Arial" w:cs="Arial"/>
          <w:sz w:val="22"/>
          <w:szCs w:val="22"/>
        </w:rPr>
        <w:t>i</w:t>
      </w:r>
      <w:r w:rsidRPr="00F333AF">
        <w:rPr>
          <w:rFonts w:ascii="Arial" w:hAnsi="Arial" w:cs="Arial"/>
          <w:sz w:val="22"/>
          <w:szCs w:val="22"/>
        </w:rPr>
        <w:t>do el modelo lo que procede es correr el programa para ver si el modelo se ajusta a los criterios estadísticos requeridos como buenos, este pr</w:t>
      </w:r>
      <w:r w:rsidR="00C30114">
        <w:rPr>
          <w:rFonts w:ascii="Arial" w:hAnsi="Arial" w:cs="Arial"/>
          <w:sz w:val="22"/>
          <w:szCs w:val="22"/>
        </w:rPr>
        <w:t xml:space="preserve">oceso </w:t>
      </w:r>
      <w:r w:rsidRPr="00F333AF">
        <w:rPr>
          <w:rFonts w:ascii="Arial" w:hAnsi="Arial" w:cs="Arial"/>
          <w:sz w:val="22"/>
          <w:szCs w:val="22"/>
        </w:rPr>
        <w:t xml:space="preserve">se usa generando distintos parámetros, estimados por </w:t>
      </w:r>
      <w:r w:rsidR="00C30114">
        <w:rPr>
          <w:rFonts w:ascii="Arial" w:hAnsi="Arial" w:cs="Arial"/>
          <w:sz w:val="22"/>
          <w:szCs w:val="22"/>
        </w:rPr>
        <w:t>Minimos cuadrados ponderados (Distribución libre asintótica ADF)</w:t>
      </w:r>
      <w:r w:rsidRPr="00F333AF">
        <w:rPr>
          <w:rFonts w:ascii="Arial" w:hAnsi="Arial" w:cs="Arial"/>
          <w:sz w:val="22"/>
          <w:szCs w:val="22"/>
        </w:rPr>
        <w:t xml:space="preserve"> que ap</w:t>
      </w:r>
      <w:r w:rsidR="00F25DE7" w:rsidRPr="00F333AF">
        <w:rPr>
          <w:rFonts w:ascii="Arial" w:hAnsi="Arial" w:cs="Arial"/>
          <w:sz w:val="22"/>
          <w:szCs w:val="22"/>
        </w:rPr>
        <w:t>a</w:t>
      </w:r>
      <w:r w:rsidRPr="00F333AF">
        <w:rPr>
          <w:rFonts w:ascii="Arial" w:hAnsi="Arial" w:cs="Arial"/>
          <w:sz w:val="22"/>
          <w:szCs w:val="22"/>
        </w:rPr>
        <w:t>recen en la gráfica</w:t>
      </w:r>
      <w:r w:rsidR="00CB7B02" w:rsidRPr="00F333AF">
        <w:rPr>
          <w:rFonts w:ascii="Arial" w:hAnsi="Arial" w:cs="Arial"/>
          <w:sz w:val="22"/>
          <w:szCs w:val="22"/>
        </w:rPr>
        <w:t>.</w:t>
      </w:r>
    </w:p>
    <w:p w14:paraId="23760D59" w14:textId="77777777" w:rsidR="00C30114" w:rsidRDefault="00C30114" w:rsidP="00F333AF">
      <w:pPr>
        <w:pStyle w:val="NormalWeb"/>
        <w:spacing w:before="0" w:beforeAutospacing="0" w:after="0" w:afterAutospacing="0" w:line="360" w:lineRule="auto"/>
        <w:ind w:right="49"/>
        <w:jc w:val="both"/>
        <w:rPr>
          <w:rFonts w:ascii="Arial" w:hAnsi="Arial" w:cs="Arial"/>
          <w:b/>
          <w:sz w:val="22"/>
          <w:szCs w:val="22"/>
        </w:rPr>
      </w:pPr>
    </w:p>
    <w:p w14:paraId="03651E79" w14:textId="77777777" w:rsidR="00F25DE7" w:rsidRPr="00A847D6" w:rsidRDefault="00F25DE7" w:rsidP="00F333AF">
      <w:pPr>
        <w:pStyle w:val="NormalWeb"/>
        <w:spacing w:before="0" w:beforeAutospacing="0" w:after="0" w:afterAutospacing="0" w:line="360" w:lineRule="auto"/>
        <w:ind w:right="49"/>
        <w:jc w:val="both"/>
        <w:rPr>
          <w:rFonts w:ascii="Arial" w:hAnsi="Arial" w:cs="Arial"/>
          <w:b/>
          <w:sz w:val="22"/>
          <w:szCs w:val="22"/>
        </w:rPr>
      </w:pPr>
      <w:r w:rsidRPr="00A847D6">
        <w:rPr>
          <w:rFonts w:ascii="Arial" w:hAnsi="Arial" w:cs="Arial"/>
          <w:b/>
          <w:sz w:val="22"/>
          <w:szCs w:val="22"/>
        </w:rPr>
        <w:t>Índices de ajuste del modelo</w:t>
      </w:r>
    </w:p>
    <w:p w14:paraId="594EC0FA" w14:textId="0023FE81" w:rsidR="00F25DE7" w:rsidRPr="00F333AF" w:rsidRDefault="00F25DE7"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Un elemento paralelo en el análisis, una vez especificado el modelo, es revisar si este ajusta adecuadamente a los datos, para lo que se tomaron varios índices de ajuste </w:t>
      </w:r>
      <w:r w:rsidR="00A847D6">
        <w:rPr>
          <w:rFonts w:ascii="Arial" w:hAnsi="Arial" w:cs="Arial"/>
          <w:sz w:val="22"/>
          <w:szCs w:val="22"/>
        </w:rPr>
        <w:t>(tabla 1</w:t>
      </w:r>
      <w:r w:rsidR="007D7DB2">
        <w:rPr>
          <w:rFonts w:ascii="Arial" w:hAnsi="Arial" w:cs="Arial"/>
          <w:sz w:val="22"/>
          <w:szCs w:val="22"/>
        </w:rPr>
        <w:t>4</w:t>
      </w:r>
      <w:r w:rsidR="00A847D6">
        <w:rPr>
          <w:rFonts w:ascii="Arial" w:hAnsi="Arial" w:cs="Arial"/>
          <w:sz w:val="22"/>
          <w:szCs w:val="22"/>
        </w:rPr>
        <w:t xml:space="preserve">) </w:t>
      </w:r>
      <w:r w:rsidRPr="00F333AF">
        <w:rPr>
          <w:rFonts w:ascii="Arial" w:hAnsi="Arial" w:cs="Arial"/>
          <w:sz w:val="22"/>
          <w:szCs w:val="22"/>
        </w:rPr>
        <w:t>que se ofrecen en el programa AMOS.</w:t>
      </w:r>
    </w:p>
    <w:p w14:paraId="0323922B" w14:textId="77777777" w:rsidR="00C30114" w:rsidRDefault="00C30114">
      <w:pPr>
        <w:spacing w:line="240" w:lineRule="auto"/>
        <w:jc w:val="left"/>
        <w:rPr>
          <w:rFonts w:eastAsia="Times New Roman"/>
          <w:b/>
          <w:lang w:eastAsia="es-MX"/>
        </w:rPr>
      </w:pPr>
      <w:r>
        <w:rPr>
          <w:b/>
        </w:rPr>
        <w:br w:type="page"/>
      </w:r>
    </w:p>
    <w:p w14:paraId="7B7E84E0" w14:textId="02EAC210" w:rsidR="00FC7565" w:rsidRDefault="007D7DB2" w:rsidP="00FC7565">
      <w:pPr>
        <w:pStyle w:val="NormalWeb"/>
        <w:spacing w:before="0" w:beforeAutospacing="0" w:after="0" w:afterAutospacing="0"/>
        <w:ind w:right="49"/>
        <w:jc w:val="both"/>
        <w:rPr>
          <w:rFonts w:ascii="Arial" w:hAnsi="Arial" w:cs="Arial"/>
          <w:b/>
          <w:sz w:val="22"/>
          <w:szCs w:val="22"/>
        </w:rPr>
      </w:pPr>
      <w:r>
        <w:rPr>
          <w:rFonts w:ascii="Arial" w:hAnsi="Arial" w:cs="Arial"/>
          <w:b/>
          <w:sz w:val="22"/>
          <w:szCs w:val="22"/>
        </w:rPr>
        <w:lastRenderedPageBreak/>
        <w:t>Tabla 14</w:t>
      </w:r>
    </w:p>
    <w:p w14:paraId="53024B6F" w14:textId="2A34822E" w:rsidR="00C30114" w:rsidRDefault="009166FD" w:rsidP="00FC7565">
      <w:pPr>
        <w:pStyle w:val="NormalWeb"/>
        <w:spacing w:before="0" w:beforeAutospacing="0" w:after="0" w:afterAutospacing="0"/>
        <w:ind w:right="49"/>
        <w:jc w:val="both"/>
        <w:rPr>
          <w:rFonts w:ascii="Arial" w:hAnsi="Arial" w:cs="Arial"/>
          <w:b/>
          <w:sz w:val="22"/>
          <w:szCs w:val="22"/>
        </w:rPr>
      </w:pPr>
      <w:r>
        <w:rPr>
          <w:rFonts w:ascii="Arial" w:hAnsi="Arial" w:cs="Arial"/>
          <w:b/>
          <w:noProof/>
          <w:sz w:val="22"/>
          <w:szCs w:val="22"/>
          <w:lang w:val="en-US" w:eastAsia="en-US"/>
        </w:rPr>
        <w:drawing>
          <wp:inline distT="0" distB="0" distL="0" distR="0" wp14:anchorId="6A110A01" wp14:editId="47505EB9">
            <wp:extent cx="5612130" cy="2614067"/>
            <wp:effectExtent l="0" t="0" r="1270" b="254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2614067"/>
                    </a:xfrm>
                    <a:prstGeom prst="rect">
                      <a:avLst/>
                    </a:prstGeom>
                    <a:noFill/>
                    <a:ln>
                      <a:noFill/>
                    </a:ln>
                  </pic:spPr>
                </pic:pic>
              </a:graphicData>
            </a:graphic>
          </wp:inline>
        </w:drawing>
      </w:r>
    </w:p>
    <w:p w14:paraId="1A14C415" w14:textId="77777777" w:rsidR="00C30114" w:rsidRDefault="00C30114" w:rsidP="00FC7565">
      <w:pPr>
        <w:pStyle w:val="NormalWeb"/>
        <w:spacing w:before="0" w:beforeAutospacing="0" w:after="0" w:afterAutospacing="0"/>
        <w:ind w:right="49"/>
        <w:jc w:val="both"/>
        <w:rPr>
          <w:rFonts w:ascii="Arial" w:hAnsi="Arial" w:cs="Arial"/>
          <w:b/>
          <w:sz w:val="22"/>
          <w:szCs w:val="22"/>
        </w:rPr>
      </w:pPr>
    </w:p>
    <w:p w14:paraId="783245EF" w14:textId="100202CB" w:rsidR="00F25DE7" w:rsidRPr="00F333AF" w:rsidRDefault="00F25DE7" w:rsidP="00FC7565">
      <w:pPr>
        <w:pStyle w:val="NormalWeb"/>
        <w:spacing w:before="0" w:beforeAutospacing="0" w:after="0" w:afterAutospacing="0"/>
        <w:ind w:right="49"/>
        <w:jc w:val="both"/>
        <w:rPr>
          <w:rFonts w:ascii="Arial" w:hAnsi="Arial" w:cs="Arial"/>
          <w:sz w:val="22"/>
          <w:szCs w:val="22"/>
        </w:rPr>
      </w:pPr>
      <w:r w:rsidRPr="00F333AF">
        <w:rPr>
          <w:rFonts w:ascii="Arial" w:hAnsi="Arial" w:cs="Arial"/>
          <w:sz w:val="22"/>
          <w:szCs w:val="22"/>
        </w:rPr>
        <w:t xml:space="preserve"> </w:t>
      </w:r>
    </w:p>
    <w:p w14:paraId="2EE33EC7" w14:textId="28BCE86D" w:rsidR="00F25DE7" w:rsidRPr="00F333AF" w:rsidRDefault="00F25DE7"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 Los índices de bondad de ajuste global, evaluando el modelo estructura y de medida conjuntamente, comprueban la existencia de un buen ajuste.</w:t>
      </w:r>
    </w:p>
    <w:p w14:paraId="5EEC1595" w14:textId="77777777" w:rsidR="00F25DE7" w:rsidRPr="00F333AF" w:rsidRDefault="00F25DE7" w:rsidP="00F333AF">
      <w:pPr>
        <w:pStyle w:val="NormalWeb"/>
        <w:numPr>
          <w:ilvl w:val="0"/>
          <w:numId w:val="6"/>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Chi cuadrado </w:t>
      </w:r>
      <w:r w:rsidR="002B7B6A" w:rsidRPr="00F333AF">
        <w:rPr>
          <w:rFonts w:ascii="Arial" w:hAnsi="Arial" w:cs="Arial"/>
          <w:sz w:val="22"/>
          <w:szCs w:val="22"/>
        </w:rPr>
        <w:t xml:space="preserve">X² </w:t>
      </w:r>
      <w:r w:rsidRPr="00F333AF">
        <w:rPr>
          <w:rFonts w:ascii="Arial" w:hAnsi="Arial" w:cs="Arial"/>
          <w:sz w:val="22"/>
          <w:szCs w:val="22"/>
        </w:rPr>
        <w:t>Se trata de un test estadístico que mide la distancia existente entre la matriz inicial y la matriz estimada del modelo, un valor grande y significativo indica un mal ajuste del modelo, mientras que un valor pequeño indica un buen ajuste. Lo que debe hacerse notar es que este estadístico es sensible al tamaño de la muestra, así que muestras grandes (como lo es la de esta investigación) puede que no detecte adecuadamente el ajuste del modelo a los datos.</w:t>
      </w:r>
      <w:r w:rsidR="006B7F8B" w:rsidRPr="00F333AF">
        <w:rPr>
          <w:rFonts w:ascii="Arial" w:hAnsi="Arial" w:cs="Arial"/>
          <w:sz w:val="22"/>
          <w:szCs w:val="22"/>
        </w:rPr>
        <w:t xml:space="preserve"> </w:t>
      </w:r>
    </w:p>
    <w:p w14:paraId="2204E54C" w14:textId="609BC611" w:rsidR="00F25DE7" w:rsidRPr="00F333AF" w:rsidRDefault="009166FD" w:rsidP="00F333AF">
      <w:pPr>
        <w:pStyle w:val="NormalWeb"/>
        <w:numPr>
          <w:ilvl w:val="0"/>
          <w:numId w:val="6"/>
        </w:numPr>
        <w:spacing w:before="0" w:beforeAutospacing="0" w:after="0" w:afterAutospacing="0" w:line="360" w:lineRule="auto"/>
        <w:ind w:right="49"/>
        <w:jc w:val="both"/>
        <w:rPr>
          <w:rFonts w:ascii="Arial" w:hAnsi="Arial" w:cs="Arial"/>
          <w:sz w:val="22"/>
          <w:szCs w:val="22"/>
        </w:rPr>
      </w:pPr>
      <w:r>
        <w:rPr>
          <w:rFonts w:ascii="Arial" w:hAnsi="Arial" w:cs="Arial"/>
          <w:sz w:val="22"/>
          <w:szCs w:val="22"/>
        </w:rPr>
        <w:t>CMI/</w:t>
      </w:r>
      <w:r w:rsidR="00F25DE7" w:rsidRPr="00F333AF">
        <w:rPr>
          <w:rFonts w:ascii="Arial" w:hAnsi="Arial" w:cs="Arial"/>
          <w:sz w:val="22"/>
          <w:szCs w:val="22"/>
        </w:rPr>
        <w:t>DF. Es e</w:t>
      </w:r>
      <w:r w:rsidR="002B7B6A" w:rsidRPr="00F333AF">
        <w:rPr>
          <w:rFonts w:ascii="Arial" w:hAnsi="Arial" w:cs="Arial"/>
          <w:sz w:val="22"/>
          <w:szCs w:val="22"/>
        </w:rPr>
        <w:t>l resultado de dividir X²</w:t>
      </w:r>
      <w:r w:rsidR="00F25DE7" w:rsidRPr="00F333AF">
        <w:rPr>
          <w:rFonts w:ascii="Arial" w:hAnsi="Arial" w:cs="Arial"/>
          <w:sz w:val="22"/>
          <w:szCs w:val="22"/>
        </w:rPr>
        <w:t xml:space="preserve"> entre </w:t>
      </w:r>
      <w:r w:rsidR="006B7F8B" w:rsidRPr="00F333AF">
        <w:rPr>
          <w:rFonts w:ascii="Arial" w:hAnsi="Arial" w:cs="Arial"/>
          <w:sz w:val="22"/>
          <w:szCs w:val="22"/>
        </w:rPr>
        <w:t>los grados de error, es el mism</w:t>
      </w:r>
      <w:r>
        <w:rPr>
          <w:rFonts w:ascii="Arial" w:hAnsi="Arial" w:cs="Arial"/>
          <w:sz w:val="22"/>
          <w:szCs w:val="22"/>
        </w:rPr>
        <w:t>o</w:t>
      </w:r>
      <w:r w:rsidR="00F25DE7" w:rsidRPr="00F333AF">
        <w:rPr>
          <w:rFonts w:ascii="Arial" w:hAnsi="Arial" w:cs="Arial"/>
          <w:sz w:val="22"/>
          <w:szCs w:val="22"/>
        </w:rPr>
        <w:t xml:space="preserve"> estadístico que el de Chi cuadrada, pero corregido por los grados de libertad. Se estima que cuando el valor es menor a 5 se puede considerar un buen ajuste del modelo a los datos.</w:t>
      </w:r>
      <w:r w:rsidR="00FC7565">
        <w:rPr>
          <w:rFonts w:ascii="Arial" w:hAnsi="Arial" w:cs="Arial"/>
          <w:sz w:val="22"/>
          <w:szCs w:val="22"/>
        </w:rPr>
        <w:t xml:space="preserve"> </w:t>
      </w:r>
    </w:p>
    <w:p w14:paraId="30DD6B3A" w14:textId="77777777" w:rsidR="00F25DE7" w:rsidRPr="00F333AF" w:rsidRDefault="00F25DE7" w:rsidP="00F333AF">
      <w:pPr>
        <w:pStyle w:val="NormalWeb"/>
        <w:numPr>
          <w:ilvl w:val="0"/>
          <w:numId w:val="6"/>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lang w:val="en-US"/>
        </w:rPr>
        <w:t xml:space="preserve">GFI. Goodness of Fit Index. </w:t>
      </w:r>
      <w:r w:rsidRPr="00F333AF">
        <w:rPr>
          <w:rFonts w:ascii="Arial" w:hAnsi="Arial" w:cs="Arial"/>
          <w:sz w:val="22"/>
          <w:szCs w:val="22"/>
        </w:rPr>
        <w:t>Este indicador supone un buen ajuste cundo el resultado es mayor a 0.9 por lo que el valor de 0.977 demuestra un buena ajuste del modelo.</w:t>
      </w:r>
    </w:p>
    <w:p w14:paraId="39676903" w14:textId="77777777" w:rsidR="00F25DE7" w:rsidRPr="00F333AF" w:rsidRDefault="00F25DE7" w:rsidP="00F333AF">
      <w:pPr>
        <w:pStyle w:val="NormalWeb"/>
        <w:numPr>
          <w:ilvl w:val="0"/>
          <w:numId w:val="6"/>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CFI. Comparative Fit Index. Este índice supone que existe un buen ajuste cuando el resultado es mayor a 0.90, aunque también pone como limite el valor de 0.95, por lo que un valor de 0.948 está por arriba del 0.9 y bastante cercano si se toma el umbral de 0.95, por lo que se puede considerar un buen ajuste</w:t>
      </w:r>
    </w:p>
    <w:p w14:paraId="4F3462DE" w14:textId="77777777" w:rsidR="00F25DE7" w:rsidRPr="00F333AF" w:rsidRDefault="00F25DE7" w:rsidP="00F333AF">
      <w:pPr>
        <w:pStyle w:val="NormalWeb"/>
        <w:numPr>
          <w:ilvl w:val="0"/>
          <w:numId w:val="6"/>
        </w:numPr>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lang w:val="en-US"/>
        </w:rPr>
        <w:lastRenderedPageBreak/>
        <w:t xml:space="preserve">RMSEA. Root </w:t>
      </w:r>
      <w:r w:rsidR="00EB4C3F" w:rsidRPr="00F333AF">
        <w:rPr>
          <w:rFonts w:ascii="Arial" w:hAnsi="Arial" w:cs="Arial"/>
          <w:sz w:val="22"/>
          <w:szCs w:val="22"/>
          <w:lang w:val="en-US"/>
        </w:rPr>
        <w:t>M</w:t>
      </w:r>
      <w:r w:rsidR="005E560B" w:rsidRPr="00F333AF">
        <w:rPr>
          <w:rFonts w:ascii="Arial" w:hAnsi="Arial" w:cs="Arial"/>
          <w:sz w:val="22"/>
          <w:szCs w:val="22"/>
          <w:lang w:val="en-US"/>
        </w:rPr>
        <w:t>ean</w:t>
      </w:r>
      <w:r w:rsidR="00EB4C3F" w:rsidRPr="00F333AF">
        <w:rPr>
          <w:rFonts w:ascii="Arial" w:hAnsi="Arial" w:cs="Arial"/>
          <w:sz w:val="22"/>
          <w:szCs w:val="22"/>
          <w:lang w:val="en-US"/>
        </w:rPr>
        <w:t xml:space="preserve"> </w:t>
      </w:r>
      <w:proofErr w:type="spellStart"/>
      <w:r w:rsidR="00EB4C3F" w:rsidRPr="00F333AF">
        <w:rPr>
          <w:rFonts w:ascii="Arial" w:hAnsi="Arial" w:cs="Arial"/>
          <w:sz w:val="22"/>
          <w:szCs w:val="22"/>
          <w:lang w:val="en-US"/>
        </w:rPr>
        <w:t>S</w:t>
      </w:r>
      <w:r w:rsidRPr="00F333AF">
        <w:rPr>
          <w:rFonts w:ascii="Arial" w:hAnsi="Arial" w:cs="Arial"/>
          <w:sz w:val="22"/>
          <w:szCs w:val="22"/>
          <w:lang w:val="en-US"/>
        </w:rPr>
        <w:t>quear</w:t>
      </w:r>
      <w:proofErr w:type="spellEnd"/>
      <w:r w:rsidRPr="00F333AF">
        <w:rPr>
          <w:rFonts w:ascii="Arial" w:hAnsi="Arial" w:cs="Arial"/>
          <w:sz w:val="22"/>
          <w:szCs w:val="22"/>
          <w:lang w:val="en-US"/>
        </w:rPr>
        <w:t xml:space="preserve"> error of approximation </w:t>
      </w:r>
      <w:r w:rsidR="002B7B6A" w:rsidRPr="00F333AF">
        <w:rPr>
          <w:rFonts w:ascii="Arial" w:hAnsi="Arial" w:cs="Arial"/>
          <w:sz w:val="22"/>
          <w:szCs w:val="22"/>
        </w:rPr>
        <w:t>X²</w:t>
      </w:r>
      <w:r w:rsidRPr="00F333AF">
        <w:rPr>
          <w:rFonts w:ascii="Arial" w:hAnsi="Arial" w:cs="Arial"/>
          <w:sz w:val="22"/>
          <w:szCs w:val="22"/>
          <w:lang w:val="en-US"/>
        </w:rPr>
        <w:t>/</w:t>
      </w:r>
      <w:proofErr w:type="spellStart"/>
      <w:r w:rsidRPr="00F333AF">
        <w:rPr>
          <w:rFonts w:ascii="Arial" w:hAnsi="Arial" w:cs="Arial"/>
          <w:sz w:val="22"/>
          <w:szCs w:val="22"/>
          <w:lang w:val="en-US"/>
        </w:rPr>
        <w:t>df</w:t>
      </w:r>
      <w:proofErr w:type="spellEnd"/>
      <w:r w:rsidRPr="00F333AF">
        <w:rPr>
          <w:rFonts w:ascii="Arial" w:hAnsi="Arial" w:cs="Arial"/>
          <w:sz w:val="22"/>
          <w:szCs w:val="22"/>
          <w:lang w:val="en-US"/>
        </w:rPr>
        <w:t xml:space="preserve">. </w:t>
      </w:r>
      <w:r w:rsidRPr="00F333AF">
        <w:rPr>
          <w:rFonts w:ascii="Arial" w:hAnsi="Arial" w:cs="Arial"/>
          <w:sz w:val="22"/>
          <w:szCs w:val="22"/>
        </w:rPr>
        <w:t xml:space="preserve">Proporcional un intervalo de confianza del 90% que da información precisa sobre la estimación de ajuste. Sirve para eliminar el inconveniente que presenta </w:t>
      </w:r>
      <w:r w:rsidR="002B7B6A" w:rsidRPr="00F333AF">
        <w:rPr>
          <w:rFonts w:ascii="Arial" w:hAnsi="Arial" w:cs="Arial"/>
          <w:sz w:val="22"/>
          <w:szCs w:val="22"/>
        </w:rPr>
        <w:t>X²</w:t>
      </w:r>
      <w:r w:rsidRPr="00F333AF">
        <w:rPr>
          <w:rFonts w:ascii="Arial" w:hAnsi="Arial" w:cs="Arial"/>
          <w:sz w:val="22"/>
          <w:szCs w:val="22"/>
        </w:rPr>
        <w:t xml:space="preserve"> cuando la muestra es la suficientemente grande. Un valor entre 0.05 y 0.08 indican un buen ajuste, si el valor es menor a 0.05 es aún mejor y si el valor es mayor a 0.1 significa que existe un mal ajuste del modelo.</w:t>
      </w:r>
    </w:p>
    <w:p w14:paraId="27C1C321" w14:textId="77777777" w:rsidR="00F25DE7" w:rsidRPr="00F333AF" w:rsidRDefault="00F25DE7" w:rsidP="00F333AF">
      <w:pPr>
        <w:pStyle w:val="NormalWeb"/>
        <w:spacing w:before="0" w:beforeAutospacing="0" w:after="0" w:afterAutospacing="0" w:line="360" w:lineRule="auto"/>
        <w:ind w:left="357" w:right="51"/>
        <w:jc w:val="both"/>
        <w:rPr>
          <w:rFonts w:ascii="Arial" w:hAnsi="Arial" w:cs="Arial"/>
          <w:sz w:val="22"/>
          <w:szCs w:val="22"/>
        </w:rPr>
      </w:pPr>
      <w:r w:rsidRPr="00F333AF">
        <w:rPr>
          <w:rFonts w:ascii="Arial" w:hAnsi="Arial" w:cs="Arial"/>
          <w:sz w:val="22"/>
          <w:szCs w:val="22"/>
        </w:rPr>
        <w:t xml:space="preserve">Teniendo en cuanto los valores de los índices observados, se puede concluir que el modelo muestra un buen ajuste, ya que todos ellos muestran valores dentro de los límites aconsejables, con la salvedad ya explicada de </w:t>
      </w:r>
      <w:r w:rsidR="002B7B6A" w:rsidRPr="00F333AF">
        <w:rPr>
          <w:rFonts w:ascii="Arial" w:hAnsi="Arial" w:cs="Arial"/>
          <w:sz w:val="22"/>
          <w:szCs w:val="22"/>
        </w:rPr>
        <w:t>X²</w:t>
      </w:r>
      <w:r w:rsidRPr="00F333AF">
        <w:rPr>
          <w:rFonts w:ascii="Arial" w:hAnsi="Arial" w:cs="Arial"/>
          <w:sz w:val="22"/>
          <w:szCs w:val="22"/>
        </w:rPr>
        <w:t xml:space="preserve">  (que es sensible al tamaño de muestra), por lo que este indicador por si solo carece de interés, toda vez que crece en función de muestras mayores a 100 unidades.</w:t>
      </w:r>
    </w:p>
    <w:p w14:paraId="530A73C9" w14:textId="77777777" w:rsidR="009166FD" w:rsidRDefault="009166FD" w:rsidP="00F333AF">
      <w:pPr>
        <w:pStyle w:val="NormalWeb"/>
        <w:spacing w:before="0" w:beforeAutospacing="0" w:after="0" w:afterAutospacing="0" w:line="360" w:lineRule="auto"/>
        <w:ind w:right="49"/>
        <w:jc w:val="both"/>
        <w:rPr>
          <w:rFonts w:ascii="Arial" w:hAnsi="Arial" w:cs="Arial"/>
          <w:b/>
          <w:sz w:val="22"/>
          <w:szCs w:val="22"/>
        </w:rPr>
      </w:pPr>
    </w:p>
    <w:p w14:paraId="4F6792B8" w14:textId="77777777" w:rsidR="00F25DE7" w:rsidRPr="00A847D6" w:rsidRDefault="00F25DE7" w:rsidP="00F333AF">
      <w:pPr>
        <w:pStyle w:val="NormalWeb"/>
        <w:spacing w:before="0" w:beforeAutospacing="0" w:after="0" w:afterAutospacing="0" w:line="360" w:lineRule="auto"/>
        <w:ind w:right="49"/>
        <w:jc w:val="both"/>
        <w:rPr>
          <w:rFonts w:ascii="Arial" w:hAnsi="Arial" w:cs="Arial"/>
          <w:b/>
          <w:sz w:val="22"/>
          <w:szCs w:val="22"/>
        </w:rPr>
      </w:pPr>
      <w:r w:rsidRPr="00A847D6">
        <w:rPr>
          <w:rFonts w:ascii="Arial" w:hAnsi="Arial" w:cs="Arial"/>
          <w:b/>
          <w:sz w:val="22"/>
          <w:szCs w:val="22"/>
        </w:rPr>
        <w:t>Estimación y Ajuste</w:t>
      </w:r>
    </w:p>
    <w:p w14:paraId="53746C7E" w14:textId="77777777" w:rsidR="00495EFD" w:rsidRPr="00F333AF" w:rsidRDefault="00495EF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Es importante mencionar que en el modelo no se identifican varianza de error negativas o no significativas par</w:t>
      </w:r>
      <w:r w:rsidR="003801A3" w:rsidRPr="00F333AF">
        <w:rPr>
          <w:rFonts w:ascii="Arial" w:hAnsi="Arial" w:cs="Arial"/>
          <w:sz w:val="22"/>
          <w:szCs w:val="22"/>
        </w:rPr>
        <w:t>a cualquiera de los constructos (va</w:t>
      </w:r>
      <w:r w:rsidR="007A18D6" w:rsidRPr="00F333AF">
        <w:rPr>
          <w:rFonts w:ascii="Arial" w:hAnsi="Arial" w:cs="Arial"/>
          <w:sz w:val="22"/>
          <w:szCs w:val="22"/>
        </w:rPr>
        <w:t>r</w:t>
      </w:r>
      <w:r w:rsidR="003801A3" w:rsidRPr="00F333AF">
        <w:rPr>
          <w:rFonts w:ascii="Arial" w:hAnsi="Arial" w:cs="Arial"/>
          <w:sz w:val="22"/>
          <w:szCs w:val="22"/>
        </w:rPr>
        <w:t>iables latentes)</w:t>
      </w:r>
      <w:r w:rsidRPr="00F333AF">
        <w:rPr>
          <w:rFonts w:ascii="Arial" w:hAnsi="Arial" w:cs="Arial"/>
          <w:sz w:val="22"/>
          <w:szCs w:val="22"/>
        </w:rPr>
        <w:t xml:space="preserve"> Los coeficientes estadarizados que resultaron de la prue</w:t>
      </w:r>
      <w:r w:rsidR="003801A3" w:rsidRPr="00F333AF">
        <w:rPr>
          <w:rFonts w:ascii="Arial" w:hAnsi="Arial" w:cs="Arial"/>
          <w:sz w:val="22"/>
          <w:szCs w:val="22"/>
        </w:rPr>
        <w:t>b</w:t>
      </w:r>
      <w:r w:rsidRPr="00F333AF">
        <w:rPr>
          <w:rFonts w:ascii="Arial" w:hAnsi="Arial" w:cs="Arial"/>
          <w:sz w:val="22"/>
          <w:szCs w:val="22"/>
        </w:rPr>
        <w:t>a no tienen valores superiores a 1 y no exiten errores estándar muy elevados asociados con cualquier coeficiente estimado.</w:t>
      </w:r>
    </w:p>
    <w:p w14:paraId="3472FAD6" w14:textId="5308B84A" w:rsidR="00CB7B02" w:rsidRPr="00F333AF" w:rsidRDefault="00CB7B02"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El modelo realizá de forma paralela tanto la estimación del modelo como los índices de ajuste del mismo, por lo que la valoración se hace de forma </w:t>
      </w:r>
      <w:r w:rsidR="00D94DA3" w:rsidRPr="00F333AF">
        <w:rPr>
          <w:rFonts w:ascii="Arial" w:hAnsi="Arial" w:cs="Arial"/>
          <w:sz w:val="22"/>
          <w:szCs w:val="22"/>
        </w:rPr>
        <w:t>completa, pudiendo tener la explicación de la estimación antes que el ajuste o de forma invers</w:t>
      </w:r>
      <w:r w:rsidR="009166FD">
        <w:rPr>
          <w:rFonts w:ascii="Arial" w:hAnsi="Arial" w:cs="Arial"/>
          <w:sz w:val="22"/>
          <w:szCs w:val="22"/>
        </w:rPr>
        <w:t>a</w:t>
      </w:r>
      <w:r w:rsidR="00D94DA3" w:rsidRPr="00F333AF">
        <w:rPr>
          <w:rFonts w:ascii="Arial" w:hAnsi="Arial" w:cs="Arial"/>
          <w:sz w:val="22"/>
          <w:szCs w:val="22"/>
        </w:rPr>
        <w:t>, sin que esto genere alguna complicaión en su explicación.</w:t>
      </w:r>
    </w:p>
    <w:p w14:paraId="3A0DAE26" w14:textId="77777777" w:rsidR="00FA711E" w:rsidRPr="00F333AF" w:rsidRDefault="00E34621"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 el modelo que se presenta</w:t>
      </w:r>
      <w:r w:rsidR="001B093C" w:rsidRPr="00F333AF">
        <w:rPr>
          <w:rFonts w:ascii="Arial" w:hAnsi="Arial" w:cs="Arial"/>
          <w:sz w:val="22"/>
          <w:szCs w:val="22"/>
        </w:rPr>
        <w:t xml:space="preserve"> (Gráfica </w:t>
      </w:r>
      <w:r w:rsidR="00A847D6">
        <w:rPr>
          <w:rFonts w:ascii="Arial" w:hAnsi="Arial" w:cs="Arial"/>
          <w:sz w:val="22"/>
          <w:szCs w:val="22"/>
        </w:rPr>
        <w:t>3</w:t>
      </w:r>
      <w:r w:rsidR="001B093C" w:rsidRPr="00F333AF">
        <w:rPr>
          <w:rFonts w:ascii="Arial" w:hAnsi="Arial" w:cs="Arial"/>
          <w:sz w:val="22"/>
          <w:szCs w:val="22"/>
        </w:rPr>
        <w:t>)</w:t>
      </w:r>
      <w:r w:rsidRPr="00F333AF">
        <w:rPr>
          <w:rFonts w:ascii="Arial" w:hAnsi="Arial" w:cs="Arial"/>
          <w:sz w:val="22"/>
          <w:szCs w:val="22"/>
        </w:rPr>
        <w:t xml:space="preserve"> l</w:t>
      </w:r>
      <w:r w:rsidR="00FA711E" w:rsidRPr="00F333AF">
        <w:rPr>
          <w:rFonts w:ascii="Arial" w:hAnsi="Arial" w:cs="Arial"/>
          <w:sz w:val="22"/>
          <w:szCs w:val="22"/>
        </w:rPr>
        <w:t>os valores que parecen junto a las flechas que van desde los constructos a las variables de medida indican la carga factorial de las variables indicadoras o directamente observables en el factor comun. En la parte superior de los rectangulos</w:t>
      </w:r>
      <w:r w:rsidR="001B093C" w:rsidRPr="00F333AF">
        <w:rPr>
          <w:rFonts w:ascii="Arial" w:hAnsi="Arial" w:cs="Arial"/>
          <w:sz w:val="22"/>
          <w:szCs w:val="22"/>
        </w:rPr>
        <w:t xml:space="preserve"> </w:t>
      </w:r>
      <w:r w:rsidR="00FA711E" w:rsidRPr="00F333AF">
        <w:rPr>
          <w:rFonts w:ascii="Arial" w:hAnsi="Arial" w:cs="Arial"/>
          <w:sz w:val="22"/>
          <w:szCs w:val="22"/>
        </w:rPr>
        <w:t>que representan las variables indicadoras encontramos el valor de la varianza explicada en la variable por el constructo</w:t>
      </w:r>
      <w:r w:rsidR="001B093C" w:rsidRPr="00F333AF">
        <w:rPr>
          <w:rFonts w:ascii="Arial" w:hAnsi="Arial" w:cs="Arial"/>
          <w:sz w:val="22"/>
          <w:szCs w:val="22"/>
        </w:rPr>
        <w:t xml:space="preserve"> </w:t>
      </w:r>
      <w:r w:rsidR="00FA711E" w:rsidRPr="00F333AF">
        <w:rPr>
          <w:rFonts w:ascii="Arial" w:hAnsi="Arial" w:cs="Arial"/>
          <w:sz w:val="22"/>
          <w:szCs w:val="22"/>
        </w:rPr>
        <w:t>R</w:t>
      </w:r>
      <w:r w:rsidR="002B7B6A" w:rsidRPr="00F333AF">
        <w:rPr>
          <w:rFonts w:ascii="Arial" w:hAnsi="Arial" w:cs="Arial"/>
          <w:sz w:val="22"/>
          <w:szCs w:val="22"/>
        </w:rPr>
        <w:t>²</w:t>
      </w:r>
      <w:r w:rsidR="00FA711E" w:rsidRPr="00F333AF">
        <w:rPr>
          <w:rFonts w:ascii="Arial" w:hAnsi="Arial" w:cs="Arial"/>
          <w:sz w:val="22"/>
          <w:szCs w:val="22"/>
        </w:rPr>
        <w:t xml:space="preserve"> que podemos entender como la fiabilidad de la medida.</w:t>
      </w:r>
    </w:p>
    <w:p w14:paraId="6CB4D5A6" w14:textId="77777777" w:rsidR="009166FD" w:rsidRDefault="009166FD">
      <w:pPr>
        <w:spacing w:line="240" w:lineRule="auto"/>
        <w:jc w:val="left"/>
        <w:rPr>
          <w:rFonts w:eastAsia="Times New Roman"/>
          <w:b/>
          <w:lang w:eastAsia="es-MX"/>
        </w:rPr>
      </w:pPr>
      <w:r>
        <w:rPr>
          <w:b/>
        </w:rPr>
        <w:br w:type="page"/>
      </w:r>
    </w:p>
    <w:p w14:paraId="39DEA971" w14:textId="1092D9A9" w:rsidR="00FA711E" w:rsidRPr="00172687" w:rsidRDefault="00A847D6" w:rsidP="00F333AF">
      <w:pPr>
        <w:pStyle w:val="NormalWeb"/>
        <w:spacing w:before="0" w:beforeAutospacing="0" w:after="0" w:afterAutospacing="0"/>
        <w:ind w:right="49"/>
        <w:jc w:val="both"/>
        <w:rPr>
          <w:rFonts w:ascii="Arial" w:hAnsi="Arial" w:cs="Arial"/>
          <w:b/>
          <w:sz w:val="22"/>
          <w:szCs w:val="22"/>
        </w:rPr>
      </w:pPr>
      <w:r w:rsidRPr="00172687">
        <w:rPr>
          <w:rFonts w:ascii="Arial" w:hAnsi="Arial" w:cs="Arial"/>
          <w:b/>
          <w:sz w:val="22"/>
          <w:szCs w:val="22"/>
        </w:rPr>
        <w:lastRenderedPageBreak/>
        <w:t>Gráfica 3</w:t>
      </w:r>
    </w:p>
    <w:p w14:paraId="2E173263" w14:textId="558B62AA" w:rsidR="003801A3" w:rsidRPr="00F333AF" w:rsidRDefault="00922789" w:rsidP="00F333AF">
      <w:pPr>
        <w:pStyle w:val="NormalWeb"/>
        <w:spacing w:before="0" w:beforeAutospacing="0" w:after="0" w:afterAutospacing="0" w:line="360" w:lineRule="auto"/>
        <w:ind w:right="49"/>
        <w:jc w:val="both"/>
        <w:rPr>
          <w:rFonts w:ascii="Arial" w:hAnsi="Arial" w:cs="Arial"/>
          <w:sz w:val="22"/>
          <w:szCs w:val="22"/>
        </w:rPr>
      </w:pPr>
      <w:r>
        <w:rPr>
          <w:noProof/>
          <w:lang w:val="en-US" w:eastAsia="en-US"/>
        </w:rPr>
        <w:drawing>
          <wp:inline distT="0" distB="0" distL="0" distR="0" wp14:anchorId="5F5503D9" wp14:editId="2CFC6C91">
            <wp:extent cx="4834467" cy="4351655"/>
            <wp:effectExtent l="0" t="0" r="0" b="0"/>
            <wp:docPr id="2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836960" cy="4353899"/>
                    </a:xfrm>
                    <a:prstGeom prst="rect">
                      <a:avLst/>
                    </a:prstGeom>
                  </pic:spPr>
                </pic:pic>
              </a:graphicData>
            </a:graphic>
          </wp:inline>
        </w:drawing>
      </w:r>
    </w:p>
    <w:p w14:paraId="4AF4CDBD" w14:textId="475AD421" w:rsidR="00495EFD" w:rsidRDefault="007D7DB2" w:rsidP="00F333AF">
      <w:pPr>
        <w:pStyle w:val="NormalWeb"/>
        <w:spacing w:before="0" w:beforeAutospacing="0" w:after="0" w:afterAutospacing="0" w:line="360" w:lineRule="auto"/>
        <w:ind w:right="49"/>
        <w:jc w:val="both"/>
        <w:rPr>
          <w:rFonts w:ascii="Arial" w:hAnsi="Arial" w:cs="Arial"/>
          <w:b/>
          <w:sz w:val="22"/>
          <w:szCs w:val="22"/>
        </w:rPr>
      </w:pPr>
      <w:r>
        <w:rPr>
          <w:rFonts w:ascii="Arial" w:hAnsi="Arial" w:cs="Arial"/>
          <w:b/>
          <w:sz w:val="22"/>
          <w:szCs w:val="22"/>
        </w:rPr>
        <w:t>Tabla 15</w:t>
      </w:r>
    </w:p>
    <w:p w14:paraId="300F54EE" w14:textId="573A042E" w:rsidR="00DC5610" w:rsidRPr="00172687" w:rsidRDefault="00DC5610" w:rsidP="00F333AF">
      <w:pPr>
        <w:pStyle w:val="NormalWeb"/>
        <w:spacing w:before="0" w:beforeAutospacing="0" w:after="0" w:afterAutospacing="0" w:line="360" w:lineRule="auto"/>
        <w:ind w:right="49"/>
        <w:jc w:val="both"/>
        <w:rPr>
          <w:rFonts w:ascii="Arial" w:hAnsi="Arial" w:cs="Arial"/>
          <w:b/>
          <w:sz w:val="22"/>
          <w:szCs w:val="22"/>
        </w:rPr>
      </w:pPr>
      <w:r w:rsidRPr="00DC5610">
        <w:rPr>
          <w:noProof/>
          <w:lang w:val="en-US" w:eastAsia="en-US"/>
        </w:rPr>
        <w:drawing>
          <wp:inline distT="0" distB="0" distL="0" distR="0" wp14:anchorId="67BF2AC1" wp14:editId="2BD82A59">
            <wp:extent cx="4106545" cy="2861945"/>
            <wp:effectExtent l="0" t="0" r="8255" b="8255"/>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06545" cy="2861945"/>
                    </a:xfrm>
                    <a:prstGeom prst="rect">
                      <a:avLst/>
                    </a:prstGeom>
                    <a:noFill/>
                    <a:ln>
                      <a:noFill/>
                    </a:ln>
                  </pic:spPr>
                </pic:pic>
              </a:graphicData>
            </a:graphic>
          </wp:inline>
        </w:drawing>
      </w:r>
    </w:p>
    <w:p w14:paraId="2C85BA55" w14:textId="35996AD2" w:rsidR="000D4970" w:rsidRPr="00F333AF" w:rsidRDefault="000D4970" w:rsidP="00F333AF">
      <w:pPr>
        <w:pStyle w:val="NormalWeb"/>
        <w:spacing w:before="0" w:beforeAutospacing="0" w:after="0" w:afterAutospacing="0" w:line="360" w:lineRule="auto"/>
        <w:ind w:right="49"/>
        <w:jc w:val="both"/>
        <w:rPr>
          <w:rFonts w:ascii="Arial" w:hAnsi="Arial" w:cs="Arial"/>
          <w:sz w:val="22"/>
          <w:szCs w:val="22"/>
        </w:rPr>
      </w:pPr>
    </w:p>
    <w:p w14:paraId="214A0D39" w14:textId="7075366A" w:rsidR="00FA711E" w:rsidRPr="00F333AF" w:rsidRDefault="00FA711E"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lastRenderedPageBreak/>
        <w:t>Las cargas factoriales del modelo estimado</w:t>
      </w:r>
      <w:r w:rsidR="007D7DB2">
        <w:rPr>
          <w:rFonts w:ascii="Arial" w:hAnsi="Arial" w:cs="Arial"/>
          <w:sz w:val="22"/>
          <w:szCs w:val="22"/>
        </w:rPr>
        <w:t>, representado en la gráfica</w:t>
      </w:r>
      <w:r w:rsidR="001B093C" w:rsidRPr="00F333AF">
        <w:rPr>
          <w:rFonts w:ascii="Arial" w:hAnsi="Arial" w:cs="Arial"/>
          <w:sz w:val="22"/>
          <w:szCs w:val="22"/>
        </w:rPr>
        <w:t xml:space="preserve"> </w:t>
      </w:r>
      <w:r w:rsidR="007D7DB2">
        <w:rPr>
          <w:rFonts w:ascii="Arial" w:hAnsi="Arial" w:cs="Arial"/>
          <w:sz w:val="22"/>
          <w:szCs w:val="22"/>
        </w:rPr>
        <w:t>3 y tabla 15</w:t>
      </w:r>
      <w:r w:rsidRPr="00F333AF">
        <w:rPr>
          <w:rFonts w:ascii="Arial" w:hAnsi="Arial" w:cs="Arial"/>
          <w:sz w:val="22"/>
          <w:szCs w:val="22"/>
        </w:rPr>
        <w:t xml:space="preserve">, oscilan entre 0.5 y </w:t>
      </w:r>
      <w:r w:rsidR="009F69A1" w:rsidRPr="00F333AF">
        <w:rPr>
          <w:rFonts w:ascii="Arial" w:hAnsi="Arial" w:cs="Arial"/>
          <w:sz w:val="22"/>
          <w:szCs w:val="22"/>
        </w:rPr>
        <w:t>0.75 con unos índices de fiablidad aceptables, en la mayoría de los casos.</w:t>
      </w:r>
    </w:p>
    <w:p w14:paraId="30E9FBFB" w14:textId="77777777" w:rsidR="009F69A1" w:rsidRPr="00F333AF" w:rsidRDefault="009F69A1"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Las correlaciones entre los constructos (representados mediante fl</w:t>
      </w:r>
      <w:r w:rsidR="007A18D6" w:rsidRPr="00F333AF">
        <w:rPr>
          <w:rFonts w:ascii="Arial" w:hAnsi="Arial" w:cs="Arial"/>
          <w:sz w:val="22"/>
          <w:szCs w:val="22"/>
        </w:rPr>
        <w:t>echas bidideccionales) son mode</w:t>
      </w:r>
      <w:r w:rsidRPr="00F333AF">
        <w:rPr>
          <w:rFonts w:ascii="Arial" w:hAnsi="Arial" w:cs="Arial"/>
          <w:sz w:val="22"/>
          <w:szCs w:val="22"/>
        </w:rPr>
        <w:t>radas, (entre -0.053 y 0.405)</w:t>
      </w:r>
    </w:p>
    <w:p w14:paraId="1B748F79" w14:textId="5C8D9E12" w:rsidR="009F69A1" w:rsidRPr="00F333AF" w:rsidRDefault="00064D76"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El </w:t>
      </w:r>
      <w:r w:rsidR="009166FD">
        <w:rPr>
          <w:rFonts w:ascii="Arial" w:hAnsi="Arial" w:cs="Arial"/>
          <w:sz w:val="22"/>
          <w:szCs w:val="22"/>
        </w:rPr>
        <w:t>s</w:t>
      </w:r>
      <w:r w:rsidRPr="00F333AF">
        <w:rPr>
          <w:rFonts w:ascii="Arial" w:hAnsi="Arial" w:cs="Arial"/>
          <w:sz w:val="22"/>
          <w:szCs w:val="22"/>
        </w:rPr>
        <w:t>igu</w:t>
      </w:r>
      <w:r w:rsidR="009F69A1" w:rsidRPr="00F333AF">
        <w:rPr>
          <w:rFonts w:ascii="Arial" w:hAnsi="Arial" w:cs="Arial"/>
          <w:sz w:val="22"/>
          <w:szCs w:val="22"/>
        </w:rPr>
        <w:t>iente paso en el análisis de ajuste del modelo es su evaluación global, de forma que se pueda determinar en qué medida este modelo reproduce adecuadamente las relaciones que existen en la matriz de covarianzas de los datos empíricos.</w:t>
      </w:r>
    </w:p>
    <w:p w14:paraId="61B0CCC7" w14:textId="3D20E520" w:rsidR="001B093C" w:rsidRPr="00A847D6" w:rsidRDefault="007D7DB2" w:rsidP="00F333AF">
      <w:pPr>
        <w:pStyle w:val="NormalWeb"/>
        <w:spacing w:before="0" w:beforeAutospacing="0" w:after="0" w:afterAutospacing="0" w:line="360" w:lineRule="auto"/>
        <w:ind w:right="49"/>
        <w:jc w:val="both"/>
        <w:rPr>
          <w:rFonts w:ascii="Arial" w:hAnsi="Arial" w:cs="Arial"/>
          <w:b/>
          <w:sz w:val="22"/>
          <w:szCs w:val="22"/>
        </w:rPr>
      </w:pPr>
      <w:r>
        <w:rPr>
          <w:rFonts w:ascii="Arial" w:hAnsi="Arial" w:cs="Arial"/>
          <w:b/>
          <w:sz w:val="22"/>
          <w:szCs w:val="22"/>
        </w:rPr>
        <w:t>Tabla 16</w:t>
      </w:r>
    </w:p>
    <w:p w14:paraId="56ACD47E" w14:textId="77777777" w:rsidR="009F69A1" w:rsidRPr="00F333AF" w:rsidRDefault="00556BCD" w:rsidP="00F333AF">
      <w:pPr>
        <w:pStyle w:val="NormalWeb"/>
        <w:spacing w:before="0" w:beforeAutospacing="0" w:after="0" w:afterAutospacing="0" w:line="360" w:lineRule="auto"/>
        <w:ind w:right="49"/>
        <w:jc w:val="both"/>
        <w:rPr>
          <w:rFonts w:ascii="Arial" w:hAnsi="Arial" w:cs="Arial"/>
          <w:sz w:val="22"/>
          <w:szCs w:val="22"/>
        </w:rPr>
      </w:pPr>
      <w:r>
        <w:rPr>
          <w:rFonts w:ascii="Arial" w:hAnsi="Arial"/>
          <w:noProof/>
          <w:sz w:val="22"/>
          <w:szCs w:val="22"/>
          <w:lang w:val="en-US" w:eastAsia="en-US"/>
        </w:rPr>
        <w:drawing>
          <wp:inline distT="0" distB="0" distL="0" distR="0" wp14:anchorId="29BD94BC" wp14:editId="68FFA857">
            <wp:extent cx="2489200" cy="1083945"/>
            <wp:effectExtent l="0" t="0" r="0" b="8255"/>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89200" cy="1083945"/>
                    </a:xfrm>
                    <a:prstGeom prst="rect">
                      <a:avLst/>
                    </a:prstGeom>
                    <a:noFill/>
                    <a:ln>
                      <a:noFill/>
                    </a:ln>
                  </pic:spPr>
                </pic:pic>
              </a:graphicData>
            </a:graphic>
          </wp:inline>
        </w:drawing>
      </w:r>
    </w:p>
    <w:p w14:paraId="1030AC00" w14:textId="77777777" w:rsidR="00CF5A49" w:rsidRDefault="009F69A1"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 la tabla</w:t>
      </w:r>
      <w:r w:rsidR="00A847D6">
        <w:rPr>
          <w:rFonts w:ascii="Arial" w:hAnsi="Arial" w:cs="Arial"/>
          <w:sz w:val="22"/>
          <w:szCs w:val="22"/>
        </w:rPr>
        <w:t>1</w:t>
      </w:r>
      <w:r w:rsidR="007D7DB2">
        <w:rPr>
          <w:rFonts w:ascii="Arial" w:hAnsi="Arial" w:cs="Arial"/>
          <w:sz w:val="22"/>
          <w:szCs w:val="22"/>
        </w:rPr>
        <w:t xml:space="preserve">6 </w:t>
      </w:r>
      <w:r w:rsidRPr="00F333AF">
        <w:rPr>
          <w:rFonts w:ascii="Arial" w:hAnsi="Arial" w:cs="Arial"/>
          <w:sz w:val="22"/>
          <w:szCs w:val="22"/>
        </w:rPr>
        <w:t xml:space="preserve">se muestran los índices para analizar plausibilidad de dicho modelo. Con 43 grados de libertad y un valor de Chi cuadrtada de 89.515, tenemos un estadístico con una probabilidad asociada menro de .000, por lo que aunque este estadístico tiene </w:t>
      </w:r>
      <w:r w:rsidR="007A18D6" w:rsidRPr="00F333AF">
        <w:rPr>
          <w:rFonts w:ascii="Arial" w:hAnsi="Arial" w:cs="Arial"/>
          <w:sz w:val="22"/>
          <w:szCs w:val="22"/>
        </w:rPr>
        <w:t>un valor significativo, el valor</w:t>
      </w:r>
      <w:r w:rsidRPr="00F333AF">
        <w:rPr>
          <w:rFonts w:ascii="Arial" w:hAnsi="Arial" w:cs="Arial"/>
          <w:sz w:val="22"/>
          <w:szCs w:val="22"/>
        </w:rPr>
        <w:t xml:space="preserve"> de Chi cuadrado esta sobrestimado y por esto prestamos atención al resto de los valores de los índeces de ajuste.</w:t>
      </w:r>
    </w:p>
    <w:p w14:paraId="01FF0988" w14:textId="36433E2A" w:rsidR="001B093C" w:rsidRPr="00CF5A49" w:rsidRDefault="001B093C" w:rsidP="00F333AF">
      <w:pPr>
        <w:pStyle w:val="NormalWeb"/>
        <w:spacing w:before="0" w:beforeAutospacing="0" w:after="0" w:afterAutospacing="0" w:line="360" w:lineRule="auto"/>
        <w:ind w:right="49"/>
        <w:jc w:val="both"/>
        <w:rPr>
          <w:rFonts w:ascii="Arial" w:hAnsi="Arial" w:cs="Arial"/>
          <w:sz w:val="22"/>
          <w:szCs w:val="22"/>
        </w:rPr>
      </w:pPr>
      <w:r w:rsidRPr="00172687">
        <w:rPr>
          <w:rFonts w:ascii="Arial" w:hAnsi="Arial" w:cs="Arial"/>
          <w:b/>
          <w:sz w:val="22"/>
          <w:szCs w:val="22"/>
        </w:rPr>
        <w:t xml:space="preserve">Tabla </w:t>
      </w:r>
      <w:r w:rsidR="007D7DB2">
        <w:rPr>
          <w:rFonts w:ascii="Arial" w:hAnsi="Arial" w:cs="Arial"/>
          <w:b/>
          <w:sz w:val="22"/>
          <w:szCs w:val="22"/>
        </w:rPr>
        <w:t>17</w:t>
      </w:r>
    </w:p>
    <w:p w14:paraId="301D65B9" w14:textId="71F93502" w:rsidR="009F69A1" w:rsidRPr="00F333AF" w:rsidRDefault="00633A5A" w:rsidP="00F333AF">
      <w:pPr>
        <w:pStyle w:val="NormalWeb"/>
        <w:spacing w:before="0" w:beforeAutospacing="0" w:after="0" w:afterAutospacing="0" w:line="360" w:lineRule="auto"/>
        <w:ind w:right="49"/>
        <w:jc w:val="both"/>
        <w:rPr>
          <w:rFonts w:ascii="Arial" w:hAnsi="Arial" w:cs="Arial"/>
          <w:sz w:val="22"/>
          <w:szCs w:val="22"/>
        </w:rPr>
      </w:pPr>
      <w:r w:rsidRPr="00633A5A">
        <w:rPr>
          <w:noProof/>
          <w:lang w:val="en-US" w:eastAsia="en-US"/>
        </w:rPr>
        <w:drawing>
          <wp:inline distT="0" distB="0" distL="0" distR="0" wp14:anchorId="7C2EFEA7" wp14:editId="428FE0BA">
            <wp:extent cx="5610734" cy="3409627"/>
            <wp:effectExtent l="0" t="0" r="317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2130" cy="3410476"/>
                    </a:xfrm>
                    <a:prstGeom prst="rect">
                      <a:avLst/>
                    </a:prstGeom>
                    <a:noFill/>
                    <a:ln>
                      <a:noFill/>
                    </a:ln>
                  </pic:spPr>
                </pic:pic>
              </a:graphicData>
            </a:graphic>
          </wp:inline>
        </w:drawing>
      </w:r>
    </w:p>
    <w:p w14:paraId="72D43057" w14:textId="3FF5FEE4" w:rsidR="00A74AD9" w:rsidRPr="00F333AF" w:rsidRDefault="001B093C"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lastRenderedPageBreak/>
        <w:t xml:space="preserve">La tabla </w:t>
      </w:r>
      <w:r w:rsidR="00A847D6">
        <w:rPr>
          <w:rFonts w:ascii="Arial" w:hAnsi="Arial" w:cs="Arial"/>
          <w:sz w:val="22"/>
          <w:szCs w:val="22"/>
        </w:rPr>
        <w:t>1</w:t>
      </w:r>
      <w:r w:rsidR="007D7DB2">
        <w:rPr>
          <w:rFonts w:ascii="Arial" w:hAnsi="Arial" w:cs="Arial"/>
          <w:sz w:val="22"/>
          <w:szCs w:val="22"/>
        </w:rPr>
        <w:t>7</w:t>
      </w:r>
      <w:r w:rsidRPr="00F333AF">
        <w:rPr>
          <w:rFonts w:ascii="Arial" w:hAnsi="Arial" w:cs="Arial"/>
          <w:sz w:val="22"/>
          <w:szCs w:val="22"/>
        </w:rPr>
        <w:t xml:space="preserve"> </w:t>
      </w:r>
      <w:r w:rsidR="00A74AD9" w:rsidRPr="00F333AF">
        <w:rPr>
          <w:rFonts w:ascii="Arial" w:hAnsi="Arial" w:cs="Arial"/>
          <w:sz w:val="22"/>
          <w:szCs w:val="22"/>
        </w:rPr>
        <w:t>contiene las esti</w:t>
      </w:r>
      <w:r w:rsidR="009166FD">
        <w:rPr>
          <w:rFonts w:ascii="Arial" w:hAnsi="Arial" w:cs="Arial"/>
          <w:sz w:val="22"/>
          <w:szCs w:val="22"/>
        </w:rPr>
        <w:t>m</w:t>
      </w:r>
      <w:r w:rsidR="00A74AD9" w:rsidRPr="00F333AF">
        <w:rPr>
          <w:rFonts w:ascii="Arial" w:hAnsi="Arial" w:cs="Arial"/>
          <w:sz w:val="22"/>
          <w:szCs w:val="22"/>
        </w:rPr>
        <w:t>aciones de los parámetros del modelo, el error estándar aproximado (S. E.) la proporción crítica (C. R. ) y las estimaciones Estandarizadas de los parámetros.</w:t>
      </w:r>
    </w:p>
    <w:p w14:paraId="514F6B0C" w14:textId="3430B583" w:rsidR="00A74AD9" w:rsidRPr="00F333AF" w:rsidRDefault="00A74AD9"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La proporción crít</w:t>
      </w:r>
      <w:r w:rsidR="007A2F92" w:rsidRPr="00F333AF">
        <w:rPr>
          <w:rFonts w:ascii="Arial" w:hAnsi="Arial" w:cs="Arial"/>
          <w:sz w:val="22"/>
          <w:szCs w:val="22"/>
        </w:rPr>
        <w:t>ica (C. R.) e</w:t>
      </w:r>
      <w:r w:rsidR="00205E1D" w:rsidRPr="00F333AF">
        <w:rPr>
          <w:rFonts w:ascii="Arial" w:hAnsi="Arial" w:cs="Arial"/>
          <w:sz w:val="22"/>
          <w:szCs w:val="22"/>
        </w:rPr>
        <w:t>s el cociente entre la estimació</w:t>
      </w:r>
      <w:r w:rsidR="007A2F92" w:rsidRPr="00F333AF">
        <w:rPr>
          <w:rFonts w:ascii="Arial" w:hAnsi="Arial" w:cs="Arial"/>
          <w:sz w:val="22"/>
          <w:szCs w:val="22"/>
        </w:rPr>
        <w:t xml:space="preserve">n del parámetro y la estimación del error estándar. </w:t>
      </w:r>
      <w:r w:rsidR="009166FD">
        <w:rPr>
          <w:rFonts w:ascii="Arial" w:hAnsi="Arial" w:cs="Arial"/>
          <w:sz w:val="22"/>
          <w:szCs w:val="22"/>
        </w:rPr>
        <w:t>Es decir si</w:t>
      </w:r>
      <w:r w:rsidR="00205E1D" w:rsidRPr="00F333AF">
        <w:rPr>
          <w:rFonts w:ascii="Arial" w:hAnsi="Arial" w:cs="Arial"/>
          <w:sz w:val="22"/>
          <w:szCs w:val="22"/>
        </w:rPr>
        <w:t xml:space="preserve"> a una estimación le corresponde una proporció</w:t>
      </w:r>
      <w:r w:rsidR="009166FD">
        <w:rPr>
          <w:rFonts w:ascii="Arial" w:hAnsi="Arial" w:cs="Arial"/>
          <w:sz w:val="22"/>
          <w:szCs w:val="22"/>
        </w:rPr>
        <w:t>n critica mayor de 1.96, el par</w:t>
      </w:r>
      <w:r w:rsidR="00205E1D" w:rsidRPr="00F333AF">
        <w:rPr>
          <w:rFonts w:ascii="Arial" w:hAnsi="Arial" w:cs="Arial"/>
          <w:sz w:val="22"/>
          <w:szCs w:val="22"/>
        </w:rPr>
        <w:t>ámetro es significativamente diferente de cero al nivel de 0.05.</w:t>
      </w:r>
    </w:p>
    <w:p w14:paraId="6ECA857F" w14:textId="48D39A62" w:rsidR="00205E1D" w:rsidRPr="00F333AF" w:rsidRDefault="00205E1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Lo que resu</w:t>
      </w:r>
      <w:r w:rsidR="007A18D6" w:rsidRPr="00F333AF">
        <w:rPr>
          <w:rFonts w:ascii="Arial" w:hAnsi="Arial" w:cs="Arial"/>
          <w:sz w:val="22"/>
          <w:szCs w:val="22"/>
        </w:rPr>
        <w:t>lta de lo anterior es que el co</w:t>
      </w:r>
      <w:r w:rsidR="007D7DB2">
        <w:rPr>
          <w:rFonts w:ascii="Arial" w:hAnsi="Arial" w:cs="Arial"/>
          <w:sz w:val="22"/>
          <w:szCs w:val="22"/>
        </w:rPr>
        <w:t xml:space="preserve">ciente entre las </w:t>
      </w:r>
      <w:r w:rsidRPr="00F333AF">
        <w:rPr>
          <w:rFonts w:ascii="Arial" w:hAnsi="Arial" w:cs="Arial"/>
          <w:sz w:val="22"/>
          <w:szCs w:val="22"/>
        </w:rPr>
        <w:t xml:space="preserve">estimaciones entre los parámetros economía y sociedad </w:t>
      </w:r>
      <w:r w:rsidR="007A18D6" w:rsidRPr="00F333AF">
        <w:rPr>
          <w:rFonts w:ascii="Arial" w:hAnsi="Arial" w:cs="Arial"/>
          <w:sz w:val="22"/>
          <w:szCs w:val="22"/>
        </w:rPr>
        <w:t>con</w:t>
      </w:r>
      <w:r w:rsidRPr="00F333AF">
        <w:rPr>
          <w:rFonts w:ascii="Arial" w:hAnsi="Arial" w:cs="Arial"/>
          <w:sz w:val="22"/>
          <w:szCs w:val="22"/>
        </w:rPr>
        <w:t xml:space="preserve"> participación social si cumplen con este rango, pero los cocientes entre las estimaciones  de los parámetros cultura y ecología </w:t>
      </w:r>
      <w:r w:rsidR="007A18D6" w:rsidRPr="00F333AF">
        <w:rPr>
          <w:rFonts w:ascii="Arial" w:hAnsi="Arial" w:cs="Arial"/>
          <w:sz w:val="22"/>
          <w:szCs w:val="22"/>
        </w:rPr>
        <w:t>con</w:t>
      </w:r>
      <w:r w:rsidRPr="00F333AF">
        <w:rPr>
          <w:rFonts w:ascii="Arial" w:hAnsi="Arial" w:cs="Arial"/>
          <w:sz w:val="22"/>
          <w:szCs w:val="22"/>
        </w:rPr>
        <w:t xml:space="preserve"> participación social, no cumplen con este parámetro. Por lo que los dos parámetros estimados de econom</w:t>
      </w:r>
      <w:r w:rsidR="007A18D6" w:rsidRPr="00F333AF">
        <w:rPr>
          <w:rFonts w:ascii="Arial" w:hAnsi="Arial" w:cs="Arial"/>
          <w:sz w:val="22"/>
          <w:szCs w:val="22"/>
        </w:rPr>
        <w:t>í</w:t>
      </w:r>
      <w:r w:rsidRPr="00F333AF">
        <w:rPr>
          <w:rFonts w:ascii="Arial" w:hAnsi="Arial" w:cs="Arial"/>
          <w:sz w:val="22"/>
          <w:szCs w:val="22"/>
        </w:rPr>
        <w:t>a y sociedad si son significativos, pero los parámetros ecología y cultura, no lo son.</w:t>
      </w:r>
    </w:p>
    <w:p w14:paraId="6A7046AE" w14:textId="2FA2CC86" w:rsidR="00205E1D" w:rsidRPr="00F333AF" w:rsidRDefault="00205E1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A pesar de lo anterior se puede decir que los cuatro parámetros influyen en la participación de la sociedad, con un valor estandarizado para los problemas económicos de </w:t>
      </w:r>
      <w:r w:rsidR="009166FD">
        <w:rPr>
          <w:rFonts w:ascii="Arial" w:hAnsi="Arial" w:cs="Arial"/>
          <w:sz w:val="22"/>
          <w:szCs w:val="22"/>
        </w:rPr>
        <w:t>0</w:t>
      </w:r>
      <w:r w:rsidRPr="00F333AF">
        <w:rPr>
          <w:rFonts w:ascii="Arial" w:hAnsi="Arial" w:cs="Arial"/>
          <w:sz w:val="22"/>
          <w:szCs w:val="22"/>
        </w:rPr>
        <w:t xml:space="preserve">.286, para los problemas sociales de 0.182, de los asuntos culturales de </w:t>
      </w:r>
      <w:r w:rsidR="009166FD">
        <w:rPr>
          <w:rFonts w:ascii="Arial" w:hAnsi="Arial" w:cs="Arial"/>
          <w:sz w:val="22"/>
          <w:szCs w:val="22"/>
        </w:rPr>
        <w:t>0</w:t>
      </w:r>
      <w:r w:rsidRPr="00F333AF">
        <w:rPr>
          <w:rFonts w:ascii="Arial" w:hAnsi="Arial" w:cs="Arial"/>
          <w:sz w:val="22"/>
          <w:szCs w:val="22"/>
        </w:rPr>
        <w:t xml:space="preserve">.059 y de los problemas medioambientales de </w:t>
      </w:r>
      <w:r w:rsidR="009166FD">
        <w:rPr>
          <w:rFonts w:ascii="Arial" w:hAnsi="Arial" w:cs="Arial"/>
          <w:sz w:val="22"/>
          <w:szCs w:val="22"/>
        </w:rPr>
        <w:t>0</w:t>
      </w:r>
      <w:r w:rsidRPr="00F333AF">
        <w:rPr>
          <w:rFonts w:ascii="Arial" w:hAnsi="Arial" w:cs="Arial"/>
          <w:sz w:val="22"/>
          <w:szCs w:val="22"/>
        </w:rPr>
        <w:t>.029.</w:t>
      </w:r>
    </w:p>
    <w:p w14:paraId="705470A0" w14:textId="61D9CA5A" w:rsidR="00205E1D" w:rsidRPr="00F333AF" w:rsidRDefault="00205E1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Con lo que se acepta la hipótesis, de que la percepción que tien</w:t>
      </w:r>
      <w:r w:rsidR="009166FD">
        <w:rPr>
          <w:rFonts w:ascii="Arial" w:hAnsi="Arial" w:cs="Arial"/>
          <w:sz w:val="22"/>
          <w:szCs w:val="22"/>
        </w:rPr>
        <w:t>e</w:t>
      </w:r>
      <w:r w:rsidRPr="00F333AF">
        <w:rPr>
          <w:rFonts w:ascii="Arial" w:hAnsi="Arial" w:cs="Arial"/>
          <w:sz w:val="22"/>
          <w:szCs w:val="22"/>
        </w:rPr>
        <w:t xml:space="preserve"> la población sobre los problemas asociados al turismo (medido en cuatro constructos) si generan un proceso de participación de la población en la resolución de su</w:t>
      </w:r>
      <w:r w:rsidR="009166FD">
        <w:rPr>
          <w:rFonts w:ascii="Arial" w:hAnsi="Arial" w:cs="Arial"/>
          <w:sz w:val="22"/>
          <w:szCs w:val="22"/>
        </w:rPr>
        <w:t xml:space="preserve">s problemas, medido a través del </w:t>
      </w:r>
      <w:r w:rsidR="00621490" w:rsidRPr="00F333AF">
        <w:rPr>
          <w:rFonts w:ascii="Arial" w:hAnsi="Arial" w:cs="Arial"/>
          <w:sz w:val="22"/>
          <w:szCs w:val="22"/>
        </w:rPr>
        <w:t>interés por participar y el haber realizado acciones a favor de la resolución de los problemas en su comunidad.</w:t>
      </w:r>
    </w:p>
    <w:p w14:paraId="7271AE25" w14:textId="77777777" w:rsidR="00133FFF" w:rsidRPr="00F333AF" w:rsidRDefault="00133FFF"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Es importante mencionar que las cargas de los errores de medida y predicción, nos permitan inferir que existen otras condiciones que influyen en la participación social, que pueden estar relacionadas con el turismo (y no fueron medidas) o por otras condiciones, que no son parte de este proceso de invetigación.</w:t>
      </w:r>
    </w:p>
    <w:p w14:paraId="0E32C3BF" w14:textId="5CD21B70" w:rsidR="0054237E" w:rsidRPr="00F333AF" w:rsidRDefault="0054237E"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Un dato adicional es que las varianzas de las variables latentes </w:t>
      </w:r>
      <w:r w:rsidR="001B093C" w:rsidRPr="00F333AF">
        <w:rPr>
          <w:rFonts w:ascii="Arial" w:hAnsi="Arial" w:cs="Arial"/>
          <w:sz w:val="22"/>
          <w:szCs w:val="22"/>
        </w:rPr>
        <w:t xml:space="preserve"> (Tabla </w:t>
      </w:r>
      <w:r w:rsidR="00A847D6">
        <w:rPr>
          <w:rFonts w:ascii="Arial" w:hAnsi="Arial" w:cs="Arial"/>
          <w:sz w:val="22"/>
          <w:szCs w:val="22"/>
        </w:rPr>
        <w:t>1</w:t>
      </w:r>
      <w:r w:rsidR="007D7DB2">
        <w:rPr>
          <w:rFonts w:ascii="Arial" w:hAnsi="Arial" w:cs="Arial"/>
          <w:sz w:val="22"/>
          <w:szCs w:val="22"/>
        </w:rPr>
        <w:t>8</w:t>
      </w:r>
      <w:r w:rsidR="001B093C" w:rsidRPr="00F333AF">
        <w:rPr>
          <w:rFonts w:ascii="Arial" w:hAnsi="Arial" w:cs="Arial"/>
          <w:sz w:val="22"/>
          <w:szCs w:val="22"/>
        </w:rPr>
        <w:t xml:space="preserve">) </w:t>
      </w:r>
      <w:r w:rsidRPr="00F333AF">
        <w:rPr>
          <w:rFonts w:ascii="Arial" w:hAnsi="Arial" w:cs="Arial"/>
          <w:sz w:val="22"/>
          <w:szCs w:val="22"/>
        </w:rPr>
        <w:t>nos permiten conocer es que el modelo explica el 29.7% de</w:t>
      </w:r>
      <w:r w:rsidR="007A18D6" w:rsidRPr="00F333AF">
        <w:rPr>
          <w:rFonts w:ascii="Arial" w:hAnsi="Arial" w:cs="Arial"/>
          <w:sz w:val="22"/>
          <w:szCs w:val="22"/>
        </w:rPr>
        <w:t xml:space="preserve"> la variable de Problemas </w:t>
      </w:r>
      <w:r w:rsidR="009166FD">
        <w:rPr>
          <w:rFonts w:ascii="Arial" w:hAnsi="Arial" w:cs="Arial"/>
          <w:sz w:val="22"/>
          <w:szCs w:val="22"/>
        </w:rPr>
        <w:t>E</w:t>
      </w:r>
      <w:r w:rsidR="007A18D6" w:rsidRPr="00F333AF">
        <w:rPr>
          <w:rFonts w:ascii="Arial" w:hAnsi="Arial" w:cs="Arial"/>
          <w:sz w:val="22"/>
          <w:szCs w:val="22"/>
        </w:rPr>
        <w:t>conó</w:t>
      </w:r>
      <w:r w:rsidRPr="00F333AF">
        <w:rPr>
          <w:rFonts w:ascii="Arial" w:hAnsi="Arial" w:cs="Arial"/>
          <w:sz w:val="22"/>
          <w:szCs w:val="22"/>
        </w:rPr>
        <w:t>micos, e</w:t>
      </w:r>
      <w:r w:rsidR="009166FD">
        <w:rPr>
          <w:rFonts w:ascii="Arial" w:hAnsi="Arial" w:cs="Arial"/>
          <w:sz w:val="22"/>
          <w:szCs w:val="22"/>
        </w:rPr>
        <w:t>l 42% de la Variable Problemas S</w:t>
      </w:r>
      <w:r w:rsidRPr="00F333AF">
        <w:rPr>
          <w:rFonts w:ascii="Arial" w:hAnsi="Arial" w:cs="Arial"/>
          <w:sz w:val="22"/>
          <w:szCs w:val="22"/>
        </w:rPr>
        <w:t xml:space="preserve">ociales, el 32.2% de la variable Asuntos Culturales y el 16.2% de la variable Problemas </w:t>
      </w:r>
      <w:r w:rsidR="009166FD">
        <w:rPr>
          <w:rFonts w:ascii="Arial" w:hAnsi="Arial" w:cs="Arial"/>
          <w:sz w:val="22"/>
          <w:szCs w:val="22"/>
        </w:rPr>
        <w:t>Medio A</w:t>
      </w:r>
      <w:r w:rsidRPr="00F333AF">
        <w:rPr>
          <w:rFonts w:ascii="Arial" w:hAnsi="Arial" w:cs="Arial"/>
          <w:sz w:val="22"/>
          <w:szCs w:val="22"/>
        </w:rPr>
        <w:t>mbientales</w:t>
      </w:r>
      <w:r w:rsidR="001B093C" w:rsidRPr="00F333AF">
        <w:rPr>
          <w:rFonts w:ascii="Arial" w:hAnsi="Arial" w:cs="Arial"/>
          <w:sz w:val="22"/>
          <w:szCs w:val="22"/>
        </w:rPr>
        <w:t>.</w:t>
      </w:r>
    </w:p>
    <w:p w14:paraId="1DA3BA9D" w14:textId="77777777" w:rsidR="00CF5A49" w:rsidRDefault="00CF5A49">
      <w:pPr>
        <w:spacing w:line="240" w:lineRule="auto"/>
        <w:jc w:val="left"/>
        <w:rPr>
          <w:rFonts w:eastAsia="Times New Roman"/>
          <w:lang w:eastAsia="es-MX"/>
        </w:rPr>
      </w:pPr>
      <w:r>
        <w:br w:type="page"/>
      </w:r>
    </w:p>
    <w:p w14:paraId="1A412F4C" w14:textId="24AD0BA0" w:rsidR="00633A5A" w:rsidRPr="00F333AF" w:rsidRDefault="001B093C"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lastRenderedPageBreak/>
        <w:t>Tabla</w:t>
      </w:r>
      <w:r w:rsidR="00A847D6">
        <w:rPr>
          <w:rFonts w:ascii="Arial" w:hAnsi="Arial" w:cs="Arial"/>
          <w:sz w:val="22"/>
          <w:szCs w:val="22"/>
        </w:rPr>
        <w:t xml:space="preserve"> 1</w:t>
      </w:r>
      <w:r w:rsidR="007D7DB2">
        <w:rPr>
          <w:rFonts w:ascii="Arial" w:hAnsi="Arial" w:cs="Arial"/>
          <w:sz w:val="22"/>
          <w:szCs w:val="22"/>
        </w:rPr>
        <w:t>8</w:t>
      </w:r>
    </w:p>
    <w:p w14:paraId="3776DD3C" w14:textId="77777777" w:rsidR="00CB7B02" w:rsidRDefault="00556BCD" w:rsidP="00F333AF">
      <w:pPr>
        <w:pStyle w:val="NormalWeb"/>
        <w:spacing w:before="0" w:beforeAutospacing="0" w:after="0" w:afterAutospacing="0" w:line="360" w:lineRule="auto"/>
        <w:ind w:right="49"/>
        <w:jc w:val="both"/>
        <w:rPr>
          <w:rFonts w:ascii="Arial" w:hAnsi="Arial" w:cs="Arial"/>
          <w:sz w:val="22"/>
          <w:szCs w:val="22"/>
        </w:rPr>
      </w:pPr>
      <w:r>
        <w:rPr>
          <w:rFonts w:ascii="Arial" w:hAnsi="Arial"/>
          <w:noProof/>
          <w:sz w:val="22"/>
          <w:szCs w:val="22"/>
          <w:lang w:val="en-US" w:eastAsia="en-US"/>
        </w:rPr>
        <w:drawing>
          <wp:inline distT="0" distB="0" distL="0" distR="0" wp14:anchorId="287F3AD6" wp14:editId="3400FEDB">
            <wp:extent cx="4800600" cy="1083945"/>
            <wp:effectExtent l="0" t="0" r="0" b="8255"/>
            <wp:docPr id="2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0600" cy="1083945"/>
                    </a:xfrm>
                    <a:prstGeom prst="rect">
                      <a:avLst/>
                    </a:prstGeom>
                    <a:noFill/>
                    <a:ln>
                      <a:noFill/>
                    </a:ln>
                  </pic:spPr>
                </pic:pic>
              </a:graphicData>
            </a:graphic>
          </wp:inline>
        </w:drawing>
      </w:r>
    </w:p>
    <w:p w14:paraId="6E8F9771" w14:textId="1EE02896" w:rsidR="004E31D2" w:rsidRPr="00F333AF" w:rsidRDefault="004E31D2" w:rsidP="00F333AF">
      <w:pPr>
        <w:pStyle w:val="NormalWeb"/>
        <w:spacing w:before="0" w:beforeAutospacing="0" w:after="0" w:afterAutospacing="0" w:line="360" w:lineRule="auto"/>
        <w:ind w:right="49"/>
        <w:jc w:val="both"/>
        <w:rPr>
          <w:rFonts w:ascii="Arial" w:hAnsi="Arial" w:cs="Arial"/>
          <w:sz w:val="22"/>
          <w:szCs w:val="22"/>
        </w:rPr>
      </w:pPr>
      <w:r>
        <w:rPr>
          <w:rFonts w:ascii="Arial" w:hAnsi="Arial" w:cs="Arial"/>
          <w:sz w:val="22"/>
          <w:szCs w:val="22"/>
        </w:rPr>
        <w:t>Finalmente la tabla 19 demustra que el análisis factorial que se realizó, coincide con las puntuaciones de cargas factoriales que se muestran, con la salvedad que los datos que arrojan ambos análisis son diferentes porque en el SEM se calcula a través del modelo y las cargas que tienen son determinadas por este.</w:t>
      </w:r>
    </w:p>
    <w:p w14:paraId="66121B64" w14:textId="15B1B7F9" w:rsidR="00F25DE7" w:rsidRPr="004E31D2" w:rsidRDefault="004E31D2" w:rsidP="00F333AF">
      <w:pPr>
        <w:pStyle w:val="NormalWeb"/>
        <w:spacing w:before="0" w:beforeAutospacing="0" w:after="0" w:afterAutospacing="0" w:line="360" w:lineRule="auto"/>
        <w:ind w:right="49"/>
        <w:jc w:val="both"/>
        <w:rPr>
          <w:rFonts w:ascii="Arial" w:hAnsi="Arial" w:cs="Arial"/>
          <w:sz w:val="22"/>
          <w:szCs w:val="22"/>
        </w:rPr>
      </w:pPr>
      <w:r>
        <w:rPr>
          <w:rFonts w:ascii="Arial" w:hAnsi="Arial" w:cs="Arial"/>
          <w:sz w:val="22"/>
          <w:szCs w:val="22"/>
        </w:rPr>
        <w:t>Tabla 19</w:t>
      </w:r>
    </w:p>
    <w:p w14:paraId="582DCFE7" w14:textId="65AC19D5" w:rsidR="00254880" w:rsidRPr="00F333AF" w:rsidRDefault="00254880" w:rsidP="00F333AF">
      <w:pPr>
        <w:pStyle w:val="NormalWeb"/>
        <w:spacing w:before="0" w:beforeAutospacing="0" w:after="0" w:afterAutospacing="0" w:line="360" w:lineRule="auto"/>
        <w:ind w:right="49"/>
        <w:jc w:val="both"/>
        <w:rPr>
          <w:rFonts w:ascii="Arial" w:hAnsi="Arial" w:cs="Arial"/>
          <w:sz w:val="22"/>
          <w:szCs w:val="22"/>
        </w:rPr>
      </w:pPr>
      <w:r w:rsidRPr="00254880">
        <w:rPr>
          <w:noProof/>
          <w:lang w:val="en-US" w:eastAsia="en-US"/>
        </w:rPr>
        <w:drawing>
          <wp:inline distT="0" distB="0" distL="0" distR="0" wp14:anchorId="02EB0865" wp14:editId="24EB3651">
            <wp:extent cx="5606460" cy="1371600"/>
            <wp:effectExtent l="0" t="0" r="6985" b="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2130" cy="1372987"/>
                    </a:xfrm>
                    <a:prstGeom prst="rect">
                      <a:avLst/>
                    </a:prstGeom>
                    <a:noFill/>
                    <a:ln>
                      <a:noFill/>
                    </a:ln>
                  </pic:spPr>
                </pic:pic>
              </a:graphicData>
            </a:graphic>
          </wp:inline>
        </w:drawing>
      </w:r>
    </w:p>
    <w:p w14:paraId="5FB1A7F0" w14:textId="040F6563" w:rsidR="00F25DE7" w:rsidRPr="00F333AF" w:rsidRDefault="00F25DE7"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Por lo tanto puede afirmarse que la encuesta aplicada a los habitantes de Puerto Vallarta permite conocer de manera cercana las opiniones que tienen las personas sobre algunos asuntos que son percibidos como problemas y </w:t>
      </w:r>
      <w:r w:rsidR="00AE28DD" w:rsidRPr="00F333AF">
        <w:rPr>
          <w:rFonts w:ascii="Arial" w:hAnsi="Arial" w:cs="Arial"/>
          <w:sz w:val="22"/>
          <w:szCs w:val="22"/>
        </w:rPr>
        <w:t>que por ellos se va</w:t>
      </w:r>
      <w:r w:rsidR="007A18D6" w:rsidRPr="00F333AF">
        <w:rPr>
          <w:rFonts w:ascii="Arial" w:hAnsi="Arial" w:cs="Arial"/>
          <w:sz w:val="22"/>
          <w:szCs w:val="22"/>
        </w:rPr>
        <w:t>lí</w:t>
      </w:r>
      <w:r w:rsidR="00AE28DD" w:rsidRPr="00F333AF">
        <w:rPr>
          <w:rFonts w:ascii="Arial" w:hAnsi="Arial" w:cs="Arial"/>
          <w:sz w:val="22"/>
          <w:szCs w:val="22"/>
        </w:rPr>
        <w:t xml:space="preserve">da la opinión de los expertos sobre la importancia de la participación social en los procesos de desarrollo local, particularmente lo que establece la </w:t>
      </w:r>
      <w:r w:rsidR="009166FD">
        <w:rPr>
          <w:rFonts w:ascii="Arial" w:hAnsi="Arial" w:cs="Arial"/>
          <w:sz w:val="22"/>
          <w:szCs w:val="22"/>
        </w:rPr>
        <w:t>“</w:t>
      </w:r>
      <w:r w:rsidR="009166FD">
        <w:rPr>
          <w:rFonts w:ascii="Arial" w:hAnsi="Arial" w:cs="Arial"/>
          <w:b/>
          <w:i/>
          <w:sz w:val="22"/>
          <w:szCs w:val="22"/>
        </w:rPr>
        <w:t>Agenda 21 para el T</w:t>
      </w:r>
      <w:r w:rsidR="00AE28DD" w:rsidRPr="009166FD">
        <w:rPr>
          <w:rFonts w:ascii="Arial" w:hAnsi="Arial" w:cs="Arial"/>
          <w:b/>
          <w:i/>
          <w:sz w:val="22"/>
          <w:szCs w:val="22"/>
        </w:rPr>
        <w:t>urismo</w:t>
      </w:r>
      <w:r w:rsidR="009166FD">
        <w:rPr>
          <w:rFonts w:ascii="Arial" w:hAnsi="Arial" w:cs="Arial"/>
          <w:b/>
          <w:i/>
          <w:sz w:val="22"/>
          <w:szCs w:val="22"/>
        </w:rPr>
        <w:t xml:space="preserve"> y los Viajes”</w:t>
      </w:r>
      <w:r w:rsidR="00AE28DD" w:rsidRPr="00F333AF">
        <w:rPr>
          <w:rFonts w:ascii="Arial" w:hAnsi="Arial" w:cs="Arial"/>
          <w:sz w:val="22"/>
          <w:szCs w:val="22"/>
        </w:rPr>
        <w:t>, que de forma general expresa este importante argumento que la mejora de las condiciones de vida de la sociedad pasa por la participación social y que está se dará de mejor manera en la medida que se perciban los problemas que lleven a la sociedad de forma organizada en la búsqueda de soluciones.</w:t>
      </w:r>
    </w:p>
    <w:p w14:paraId="3D848F82" w14:textId="77777777" w:rsidR="0070485D" w:rsidRPr="00F333AF" w:rsidRDefault="0070485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Este trabajo ha sido mejor construido que su precedente </w:t>
      </w:r>
      <w:r w:rsidR="00F333AF" w:rsidRPr="00F333AF">
        <w:rPr>
          <w:rFonts w:ascii="Arial" w:hAnsi="Arial" w:cs="Arial"/>
          <w:noProof/>
          <w:sz w:val="22"/>
          <w:szCs w:val="22"/>
          <w:lang w:val="es-ES_tradnl"/>
        </w:rPr>
        <w:t>(Gauna, 2011)</w:t>
      </w:r>
      <w:r w:rsidR="007A18D6" w:rsidRPr="00F333AF">
        <w:rPr>
          <w:rFonts w:ascii="Arial" w:hAnsi="Arial" w:cs="Arial"/>
          <w:sz w:val="22"/>
          <w:szCs w:val="22"/>
        </w:rPr>
        <w:t xml:space="preserve"> </w:t>
      </w:r>
      <w:r w:rsidRPr="00F333AF">
        <w:rPr>
          <w:rFonts w:ascii="Arial" w:hAnsi="Arial" w:cs="Arial"/>
          <w:sz w:val="22"/>
          <w:szCs w:val="22"/>
        </w:rPr>
        <w:t>toda vez que los índices de ajuste son más satisfactorios y los resultados tienen mejores argumentos estadísticos.</w:t>
      </w:r>
    </w:p>
    <w:p w14:paraId="21824898" w14:textId="77777777" w:rsidR="0070485D" w:rsidRPr="00F333AF" w:rsidRDefault="0070485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Pero que en ambos proyectos la hipótesis general es válida y que tiene que ver con la correlación entre percepción de la problemática el interés por participar en la búsqueda de soluciones.</w:t>
      </w:r>
    </w:p>
    <w:p w14:paraId="5DB1435B" w14:textId="77777777" w:rsidR="009166FD" w:rsidRDefault="009166FD" w:rsidP="00F333AF">
      <w:pPr>
        <w:pStyle w:val="NormalWeb"/>
        <w:spacing w:before="0" w:beforeAutospacing="0" w:after="0" w:afterAutospacing="0" w:line="360" w:lineRule="auto"/>
        <w:ind w:right="49"/>
        <w:jc w:val="both"/>
        <w:rPr>
          <w:rFonts w:ascii="Arial" w:hAnsi="Arial" w:cs="Arial"/>
          <w:b/>
          <w:sz w:val="22"/>
          <w:szCs w:val="22"/>
        </w:rPr>
      </w:pPr>
    </w:p>
    <w:p w14:paraId="7471E354" w14:textId="77777777" w:rsidR="009166FD" w:rsidRDefault="009166FD" w:rsidP="00F333AF">
      <w:pPr>
        <w:pStyle w:val="NormalWeb"/>
        <w:spacing w:before="0" w:beforeAutospacing="0" w:after="0" w:afterAutospacing="0" w:line="360" w:lineRule="auto"/>
        <w:ind w:right="49"/>
        <w:jc w:val="both"/>
        <w:rPr>
          <w:rFonts w:ascii="Arial" w:hAnsi="Arial" w:cs="Arial"/>
          <w:b/>
          <w:sz w:val="22"/>
          <w:szCs w:val="22"/>
        </w:rPr>
      </w:pPr>
    </w:p>
    <w:p w14:paraId="1E27A4F2" w14:textId="77777777" w:rsidR="007A18D6" w:rsidRPr="00A847D6" w:rsidRDefault="007A18D6" w:rsidP="00F333AF">
      <w:pPr>
        <w:pStyle w:val="NormalWeb"/>
        <w:spacing w:before="0" w:beforeAutospacing="0" w:after="0" w:afterAutospacing="0" w:line="360" w:lineRule="auto"/>
        <w:ind w:right="49"/>
        <w:jc w:val="both"/>
        <w:rPr>
          <w:rFonts w:ascii="Arial" w:hAnsi="Arial" w:cs="Arial"/>
          <w:b/>
          <w:sz w:val="22"/>
          <w:szCs w:val="22"/>
        </w:rPr>
      </w:pPr>
      <w:r w:rsidRPr="00A847D6">
        <w:rPr>
          <w:rFonts w:ascii="Arial" w:hAnsi="Arial" w:cs="Arial"/>
          <w:b/>
          <w:sz w:val="22"/>
          <w:szCs w:val="22"/>
        </w:rPr>
        <w:lastRenderedPageBreak/>
        <w:t>Conclusiones</w:t>
      </w:r>
    </w:p>
    <w:p w14:paraId="71EF9474" w14:textId="502B1596" w:rsidR="00EA65F6" w:rsidRDefault="00EA65F6" w:rsidP="00EA65F6">
      <w:pPr>
        <w:spacing w:line="360" w:lineRule="auto"/>
      </w:pPr>
      <w:r>
        <w:t>La preocupación manifestada por el Desarrollo Sustentable desde hace más de 25 años, sobre la fragilidad del medio ambiente natural, y que los efectos provocados por un sistema donde lo más importante (para algunos lo único) es la ganancia, que ha traido efectos negativos que se pueden medir por el nivel de contam</w:t>
      </w:r>
      <w:r w:rsidR="009166FD">
        <w:t>i</w:t>
      </w:r>
      <w:r>
        <w:t>nación, deterioro del medio natural, pero también por los altos niveles de problemas sociales y la falta de oportunidades para muchas personas en todo el planeta, es ahora más sensible, toda vez que dichos efectos no han sido combatidos de forma eficiente.</w:t>
      </w:r>
    </w:p>
    <w:p w14:paraId="0F1F1D5B" w14:textId="1FEC98DD" w:rsidR="00EA65F6" w:rsidRDefault="00EA65F6" w:rsidP="00EA65F6">
      <w:pPr>
        <w:spacing w:line="360" w:lineRule="auto"/>
      </w:pPr>
      <w:r>
        <w:t xml:space="preserve">El Desarrollo </w:t>
      </w:r>
      <w:r w:rsidR="009166FD">
        <w:t>L</w:t>
      </w:r>
      <w:r>
        <w:t>ocal postula que se requiere la participación de la sociedad en las definiciones de sociedad a la que se aspira, con un gobierno cercano y sensible a los problemas de la comunidad y con empresas productivas donde el fin sea la generación de riqueza sin dañar el medio ambiente y pagando a cada factor de producción en función de su participación.</w:t>
      </w:r>
    </w:p>
    <w:p w14:paraId="37B5DF3C" w14:textId="3747AF82" w:rsidR="0056230B" w:rsidRPr="00F333AF" w:rsidRDefault="003E499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El análisis del modelo de ecuaciones estructurales realizado permite demostrar que la teoria del desarrollo local postula que los habitantes de una localidad podran participar en la solución de los problemas que se enfrentan, haciendo un agregado, suponiendo que ellos lo hacen en la medida que conocen los problemas</w:t>
      </w:r>
      <w:r w:rsidR="009166FD">
        <w:rPr>
          <w:rFonts w:ascii="Arial" w:hAnsi="Arial" w:cs="Arial"/>
          <w:sz w:val="22"/>
          <w:szCs w:val="22"/>
        </w:rPr>
        <w:t xml:space="preserve"> que</w:t>
      </w:r>
      <w:r w:rsidRPr="00F333AF">
        <w:rPr>
          <w:rFonts w:ascii="Arial" w:hAnsi="Arial" w:cs="Arial"/>
          <w:sz w:val="22"/>
          <w:szCs w:val="22"/>
        </w:rPr>
        <w:t xml:space="preserve"> les aquejan.</w:t>
      </w:r>
    </w:p>
    <w:p w14:paraId="5741DCF5" w14:textId="4571529B" w:rsidR="003E4998" w:rsidRPr="00F333AF" w:rsidRDefault="003E499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Cuando el modelo de desarrollo se basa en una actividad tan compleja como lo es el turismo, y cuyos efectos pueden ser medidos a partir varias dimenciones que reocupan a los expertos, como son los temas económicos, los problemas sociales, los asuntos culturales y los daños medio ambiantales, de acuerdo a lo que postul</w:t>
      </w:r>
      <w:r w:rsidR="0024260C">
        <w:rPr>
          <w:rFonts w:ascii="Arial" w:hAnsi="Arial" w:cs="Arial"/>
          <w:sz w:val="22"/>
          <w:szCs w:val="22"/>
        </w:rPr>
        <w:t>a la Agenda 21 para el Turismo, se requiere generar una atención mayor debido a la fragilidad en la que se pueden encontrar las comunidades y en la pérdida de atractivo del destino, que conlleva al cierre de negocios productivos y a la imposiblidad de contrarestar los daños ocacionados al medio natural y a la comunidad.</w:t>
      </w:r>
    </w:p>
    <w:p w14:paraId="14C68CE1" w14:textId="77777777" w:rsidR="003E4998" w:rsidRPr="00F333AF" w:rsidRDefault="003E499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A partir de este marco teórico se demestra que la población participa en la búsqueda de soluciones a sus problemas en la medida </w:t>
      </w:r>
      <w:r w:rsidR="00EA65F6">
        <w:rPr>
          <w:rFonts w:ascii="Arial" w:hAnsi="Arial" w:cs="Arial"/>
          <w:sz w:val="22"/>
          <w:szCs w:val="22"/>
        </w:rPr>
        <w:t xml:space="preserve">que identifica los problemas. </w:t>
      </w:r>
    </w:p>
    <w:p w14:paraId="20176078" w14:textId="77777777" w:rsidR="003E4998" w:rsidRPr="00F333AF" w:rsidRDefault="003E4998"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En el caso del turismo será necesario hacer un constraste con otros estudios, particularmente los que se refieren a los turistas, para conocer también su percepción sobre la problemática, además conocer</w:t>
      </w:r>
      <w:r w:rsidR="003C042D" w:rsidRPr="00F333AF">
        <w:rPr>
          <w:rFonts w:ascii="Arial" w:hAnsi="Arial" w:cs="Arial"/>
          <w:sz w:val="22"/>
          <w:szCs w:val="22"/>
        </w:rPr>
        <w:t xml:space="preserve"> como trabaja el gobierno local, quien debe trabajar desde su ámbito en solucionar la problemática, ya sea sólo o apoyado por la comunidad.</w:t>
      </w:r>
    </w:p>
    <w:p w14:paraId="3BDC8F12" w14:textId="77777777" w:rsidR="003C042D" w:rsidRPr="00F333AF" w:rsidRDefault="003C042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 xml:space="preserve">Este trabajo permite conocer de forma empírica, como piensa la comunidad de estudio, con la finalidad de que se procuren los mecanismos de participación, para lo cual queda </w:t>
      </w:r>
      <w:r w:rsidRPr="00F333AF">
        <w:rPr>
          <w:rFonts w:ascii="Arial" w:hAnsi="Arial" w:cs="Arial"/>
          <w:sz w:val="22"/>
          <w:szCs w:val="22"/>
        </w:rPr>
        <w:lastRenderedPageBreak/>
        <w:t>de manifiesto que en la medida que se reconocen los problemas asociados al turismo, la población tiene interes por participar en la solución de los problemas.</w:t>
      </w:r>
    </w:p>
    <w:p w14:paraId="17697737" w14:textId="77777777" w:rsidR="00132BDE" w:rsidRDefault="00132BDE" w:rsidP="00F333AF">
      <w:pPr>
        <w:pStyle w:val="NormalWeb"/>
        <w:spacing w:before="0" w:beforeAutospacing="0" w:after="0" w:afterAutospacing="0" w:line="360" w:lineRule="auto"/>
        <w:ind w:right="49"/>
        <w:jc w:val="both"/>
        <w:rPr>
          <w:rFonts w:ascii="Arial" w:hAnsi="Arial" w:cs="Arial"/>
          <w:sz w:val="22"/>
          <w:szCs w:val="22"/>
        </w:rPr>
      </w:pPr>
      <w:r>
        <w:rPr>
          <w:rFonts w:ascii="Arial" w:hAnsi="Arial" w:cs="Arial"/>
          <w:sz w:val="22"/>
          <w:szCs w:val="22"/>
        </w:rPr>
        <w:t>El modelo de ecuaciones estructurales propuesto ha alcanzado mejores indicadores, aun que en algunos puntos se puede mejorar la solución propuesta, queda para posteriores estudios mejorar y constrastarlo con estudios similares que permitan explicar de mejor manera la percepción de la población.</w:t>
      </w:r>
    </w:p>
    <w:p w14:paraId="440F2C02" w14:textId="77777777" w:rsidR="003C042D" w:rsidRPr="00F333AF" w:rsidRDefault="003C042D" w:rsidP="00F333AF">
      <w:pPr>
        <w:pStyle w:val="NormalWeb"/>
        <w:spacing w:before="0" w:beforeAutospacing="0" w:after="0" w:afterAutospacing="0" w:line="360" w:lineRule="auto"/>
        <w:ind w:right="49"/>
        <w:jc w:val="both"/>
        <w:rPr>
          <w:rFonts w:ascii="Arial" w:hAnsi="Arial" w:cs="Arial"/>
          <w:sz w:val="22"/>
          <w:szCs w:val="22"/>
        </w:rPr>
      </w:pPr>
      <w:r w:rsidRPr="00F333AF">
        <w:rPr>
          <w:rFonts w:ascii="Arial" w:hAnsi="Arial" w:cs="Arial"/>
          <w:sz w:val="22"/>
          <w:szCs w:val="22"/>
        </w:rPr>
        <w:t>La demostración de este interés permite constar la validez de los postulados del desarrollo sustentable y del desarrollo local, por lo que cualquier solución que se procure, debe buscarse la opinión de la comunidad, a través algún mecanismo que permita su involucramiento. Por lo tanto se debe privilegiar los procesos de participación social</w:t>
      </w:r>
      <w:r w:rsidR="00132BDE">
        <w:rPr>
          <w:rFonts w:ascii="Arial" w:hAnsi="Arial" w:cs="Arial"/>
          <w:sz w:val="22"/>
          <w:szCs w:val="22"/>
        </w:rPr>
        <w:t xml:space="preserve"> donde </w:t>
      </w:r>
      <w:r w:rsidRPr="00F333AF">
        <w:rPr>
          <w:rFonts w:ascii="Arial" w:hAnsi="Arial" w:cs="Arial"/>
          <w:sz w:val="22"/>
          <w:szCs w:val="22"/>
        </w:rPr>
        <w:t>el gobierno debe encontrar los canales de comunicación.</w:t>
      </w:r>
    </w:p>
    <w:p w14:paraId="151816F4" w14:textId="77777777" w:rsidR="00EA65F6" w:rsidRDefault="00EA65F6" w:rsidP="00EA65F6">
      <w:pPr>
        <w:spacing w:line="360" w:lineRule="auto"/>
      </w:pPr>
    </w:p>
    <w:p w14:paraId="11D9A0AC" w14:textId="2D3AE96F" w:rsidR="003C042D" w:rsidRPr="00CF5A49" w:rsidRDefault="004C4D0F" w:rsidP="00CF5A49">
      <w:pPr>
        <w:spacing w:line="360" w:lineRule="auto"/>
        <w:rPr>
          <w:b/>
        </w:rPr>
      </w:pPr>
      <w:r>
        <w:t xml:space="preserve"> </w:t>
      </w:r>
      <w:r w:rsidR="00F333AF" w:rsidRPr="00CF5A49">
        <w:rPr>
          <w:b/>
        </w:rPr>
        <w:t>Bibliografía</w:t>
      </w:r>
    </w:p>
    <w:p w14:paraId="64F5A100"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Alburquerque, F. (2004). Desarrollo económico local y descentralización en America Latina. Revsita de la Cepal (82).</w:t>
      </w:r>
    </w:p>
    <w:p w14:paraId="3E2E77E2"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Arbuckle, J. (2007). Amos 16,0 User´s Guide. Estados Unidos: SPSS Inc.</w:t>
      </w:r>
    </w:p>
    <w:p w14:paraId="17B9EEBF"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Arocena, J. (2002). El Desarrollo local, un desafio contemporaneo. Montevideo, Uruguay: TAURUS Univ. Catolica.</w:t>
      </w:r>
    </w:p>
    <w:p w14:paraId="5308E077"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Bifani, P. (1997). Medio Ambiente y Desarrollo. Guadalajara, México: Universidad de Guadalajara.</w:t>
      </w:r>
    </w:p>
    <w:p w14:paraId="16980F39"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Boisier, S. (2005). ¿Hay espacio para el desarrollo local en la globalización? Cepal (86).</w:t>
      </w:r>
    </w:p>
    <w:p w14:paraId="628CB6F3"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Bolen, K. A. (1989). Structural equation modeling: Adjudjing model fit. Science Direct. Personality and Individual Differences , 42, 815-824.</w:t>
      </w:r>
    </w:p>
    <w:p w14:paraId="4B537FCA"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Bustelo, P. (1999). Teorías Contemporaneas del desarrollo económico. Madrid, España: Ed. Sisntesis.</w:t>
      </w:r>
    </w:p>
    <w:p w14:paraId="5D5A375B"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César, A., &amp; Arnaiz, S. (2006). Bahía de Banderas a Futuro, construyendo el porvenir 2000-2025. México: Universidad de Guadalajara.</w:t>
      </w:r>
    </w:p>
    <w:p w14:paraId="690A8921"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Gauna, C. (2011). Participación soclal en los procesos de desarrollo local. México: Universidad de Guadalajara.</w:t>
      </w:r>
    </w:p>
    <w:p w14:paraId="543BA67B"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Gauna, C. (2014). La problemática de los gobiernos locales en México, un reto para el desarrollo local en zonas turísticas. DELOS: Desarrollo local sostemible , 7 (19).</w:t>
      </w:r>
    </w:p>
    <w:p w14:paraId="0F6EA151"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Goméz, S. (2003). Desarrollo Turístico y Sustetabilidad. México: Universidad de Guadalajara.</w:t>
      </w:r>
    </w:p>
    <w:p w14:paraId="222F51BB"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Hair, J., Anderson, R., Tatham, R., &amp; Black, W. (2008). Análisis multivariante. España: Pearson Prentice Hall.</w:t>
      </w:r>
    </w:p>
    <w:p w14:paraId="0C5F3A58"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Hernandez, R., Fernández, C., &amp; Baptista, P. (2006). Metodología de la investigación. México, México: Mc. Graw Hill.</w:t>
      </w:r>
    </w:p>
    <w:p w14:paraId="3C4DF96B"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lastRenderedPageBreak/>
        <w:t>INEGI. (2010). Censo de Población y vivienda 2010. Retrieved 03 15, 2014, from http://www.censo2010.org.mx</w:t>
      </w:r>
    </w:p>
    <w:p w14:paraId="1666413C"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Leff, E. (2013, Sept.). Limites y desafios de la denomización hegemónica, la geopolíica de la diversidad y el desarrollo sutentable: economización del mundo, racionalidad ambiental y reapropiación social de la naturaleza. Revsita Temas de Economía Mundial .</w:t>
      </w:r>
    </w:p>
    <w:p w14:paraId="6BE15996"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Luque, T. (2000). Técnicas de análisis de datos en investigación de mercados. Madrid, España: Ediciones Piramide.</w:t>
      </w:r>
    </w:p>
    <w:p w14:paraId="3F36B193"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Malhotra, N. (2004). Investigación de Mercados. México, México: Pearson prentice Hall.</w:t>
      </w:r>
    </w:p>
    <w:p w14:paraId="30472567"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Meadows , D., Meadows , D., &amp; Randers, J. (1988). Los limites del crecimiento, informe del clu de Roma sobre el predicamento de la Humanidad.</w:t>
      </w:r>
      <w:r>
        <w:rPr>
          <w:rFonts w:cs="Times New Roman"/>
          <w:noProof/>
          <w:lang w:val="en-US"/>
        </w:rPr>
        <w:t xml:space="preserve"> México, México: Ed. F. C. E. </w:t>
      </w:r>
    </w:p>
    <w:p w14:paraId="3472A175"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O. M.T. (1999). Guía para Administradores locales: Desarrollo Turístico Sustentable. Madrid, España: O.M. T.</w:t>
      </w:r>
    </w:p>
    <w:p w14:paraId="2CA8D275" w14:textId="77777777" w:rsidR="00172687" w:rsidRPr="00F333AF" w:rsidRDefault="00172687" w:rsidP="00172687">
      <w:pPr>
        <w:pStyle w:val="Bibliography"/>
        <w:numPr>
          <w:ilvl w:val="0"/>
          <w:numId w:val="9"/>
        </w:numPr>
        <w:jc w:val="left"/>
        <w:rPr>
          <w:rFonts w:cs="Times New Roman"/>
          <w:noProof/>
          <w:lang w:val="en-US"/>
        </w:rPr>
      </w:pPr>
      <w:r w:rsidRPr="00F333AF">
        <w:rPr>
          <w:rFonts w:cs="Times New Roman"/>
          <w:noProof/>
          <w:lang w:val="en-US"/>
        </w:rPr>
        <w:t>ONU PNUMA. (1992). Declaración de Río sobre medio ambiente 1992</w:t>
      </w:r>
      <w:r>
        <w:rPr>
          <w:rFonts w:cs="Times New Roman"/>
          <w:noProof/>
          <w:lang w:val="en-US"/>
        </w:rPr>
        <w:t xml:space="preserve">. Retrieved 04 15, 2007, </w:t>
      </w:r>
      <w:r w:rsidRPr="00F333AF">
        <w:rPr>
          <w:rFonts w:cs="Times New Roman"/>
          <w:noProof/>
          <w:lang w:val="en-US"/>
        </w:rPr>
        <w:t xml:space="preserve">from </w:t>
      </w:r>
      <w:r>
        <w:rPr>
          <w:rFonts w:cs="Times New Roman"/>
          <w:noProof/>
          <w:lang w:val="en-US"/>
        </w:rPr>
        <w:t xml:space="preserve"> </w:t>
      </w:r>
      <w:r w:rsidRPr="00F333AF">
        <w:rPr>
          <w:rFonts w:cs="Times New Roman"/>
          <w:noProof/>
          <w:lang w:val="en-US"/>
        </w:rPr>
        <w:t>http://www.un.org/esa/sustdev/documentos/agenda21/spanish/riodeclaration.htm</w:t>
      </w:r>
    </w:p>
    <w:p w14:paraId="639E9AE2"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Pérez, C. (2009). Técnicas de análisis de daatos con SPSS15. España: Pearson Prentice Hall.</w:t>
      </w:r>
    </w:p>
    <w:p w14:paraId="56A8BBC6"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Preston, P. (1999). Una introducción a la teoría del desarrollo. México: Ed. Siglo XXI.</w:t>
      </w:r>
    </w:p>
    <w:p w14:paraId="22387572"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Rodríguez, F. (2001). Manual de Desarrollo Local.</w:t>
      </w:r>
      <w:r>
        <w:rPr>
          <w:rFonts w:cs="Times New Roman"/>
          <w:noProof/>
          <w:lang w:val="en-US"/>
        </w:rPr>
        <w:t xml:space="preserve"> Oviedo, España: TREA S. L. </w:t>
      </w:r>
    </w:p>
    <w:p w14:paraId="6AFE5A12"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Vazquez Barquero, A. (2002). Desarrollo Endogeno . Londres, U. K.: Networking. innovation, Institutes and cities.</w:t>
      </w:r>
    </w:p>
    <w:p w14:paraId="3AD26591"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Virgen, C., &amp; Gauna, C. (2011). Información Demográfica y económica de la región de Puerto Vallarta - Bahía de Banderas: datos para la toma de decisiones. TURyDES Turismo y Desarrollo local , 4 (10).</w:t>
      </w:r>
    </w:p>
    <w:p w14:paraId="348F3D6C" w14:textId="77777777" w:rsidR="00172687" w:rsidRPr="00F333AF" w:rsidRDefault="00172687" w:rsidP="00172687">
      <w:pPr>
        <w:pStyle w:val="Bibliography"/>
        <w:numPr>
          <w:ilvl w:val="0"/>
          <w:numId w:val="9"/>
        </w:numPr>
        <w:rPr>
          <w:rFonts w:cs="Times New Roman"/>
          <w:noProof/>
          <w:lang w:val="en-US"/>
        </w:rPr>
      </w:pPr>
      <w:r w:rsidRPr="00F333AF">
        <w:rPr>
          <w:rFonts w:cs="Times New Roman"/>
          <w:noProof/>
          <w:lang w:val="en-US"/>
        </w:rPr>
        <w:t>Word Commission on Envioronment and Development. (1987). Nuestro Destino Común. londres, U. K.: Oxford University Press.</w:t>
      </w:r>
    </w:p>
    <w:p w14:paraId="76343897" w14:textId="77777777" w:rsidR="003C042D" w:rsidRPr="00F333AF" w:rsidRDefault="003C042D" w:rsidP="00F333AF">
      <w:pPr>
        <w:pStyle w:val="NormalWeb"/>
        <w:spacing w:before="0" w:beforeAutospacing="0" w:after="0" w:afterAutospacing="0" w:line="360" w:lineRule="auto"/>
        <w:ind w:right="49"/>
        <w:jc w:val="both"/>
        <w:rPr>
          <w:rFonts w:ascii="Arial" w:hAnsi="Arial" w:cs="Arial"/>
          <w:sz w:val="22"/>
          <w:szCs w:val="22"/>
        </w:rPr>
      </w:pPr>
    </w:p>
    <w:sectPr w:rsidR="003C042D" w:rsidRPr="00F333AF">
      <w:footerReference w:type="even" r:id="rId28"/>
      <w:footerReference w:type="default" r:id="rId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90955B" w14:textId="77777777" w:rsidR="0014190C" w:rsidRDefault="0014190C" w:rsidP="00F333AF">
      <w:pPr>
        <w:spacing w:line="240" w:lineRule="auto"/>
      </w:pPr>
      <w:r>
        <w:separator/>
      </w:r>
    </w:p>
  </w:endnote>
  <w:endnote w:type="continuationSeparator" w:id="0">
    <w:p w14:paraId="0FD07153" w14:textId="77777777" w:rsidR="0014190C" w:rsidRDefault="0014190C" w:rsidP="00F333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A3283" w14:textId="77777777" w:rsidR="0014190C" w:rsidRDefault="0014190C" w:rsidP="00F333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A0A50E" w14:textId="77777777" w:rsidR="0014190C" w:rsidRDefault="0014190C" w:rsidP="00F333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A94C9" w14:textId="77777777" w:rsidR="0014190C" w:rsidRDefault="0014190C" w:rsidP="00F333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176C">
      <w:rPr>
        <w:rStyle w:val="PageNumber"/>
        <w:noProof/>
      </w:rPr>
      <w:t>1</w:t>
    </w:r>
    <w:r>
      <w:rPr>
        <w:rStyle w:val="PageNumber"/>
      </w:rPr>
      <w:fldChar w:fldCharType="end"/>
    </w:r>
  </w:p>
  <w:p w14:paraId="56BAD5BC" w14:textId="77777777" w:rsidR="0014190C" w:rsidRDefault="0014190C" w:rsidP="00F333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3DEC9B" w14:textId="77777777" w:rsidR="0014190C" w:rsidRDefault="0014190C" w:rsidP="00F333AF">
      <w:pPr>
        <w:spacing w:line="240" w:lineRule="auto"/>
      </w:pPr>
      <w:r>
        <w:separator/>
      </w:r>
    </w:p>
  </w:footnote>
  <w:footnote w:type="continuationSeparator" w:id="0">
    <w:p w14:paraId="562EEAF5" w14:textId="77777777" w:rsidR="0014190C" w:rsidRDefault="0014190C" w:rsidP="00F333A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1E5"/>
    <w:multiLevelType w:val="hybridMultilevel"/>
    <w:tmpl w:val="AD76F812"/>
    <w:lvl w:ilvl="0" w:tplc="CAACB044">
      <w:start w:val="1"/>
      <w:numFmt w:val="decimal"/>
      <w:lvlText w:val="%1."/>
      <w:lvlJc w:val="left"/>
      <w:pPr>
        <w:ind w:left="360" w:hanging="360"/>
      </w:pPr>
      <w:rPr>
        <w:rFonts w:hint="default"/>
      </w:rPr>
    </w:lvl>
    <w:lvl w:ilvl="1" w:tplc="080A0019" w:tentative="1">
      <w:start w:val="1"/>
      <w:numFmt w:val="lowerLetter"/>
      <w:lvlText w:val="%2."/>
      <w:lvlJc w:val="left"/>
      <w:pPr>
        <w:ind w:left="2059" w:hanging="360"/>
      </w:pPr>
    </w:lvl>
    <w:lvl w:ilvl="2" w:tplc="080A001B" w:tentative="1">
      <w:start w:val="1"/>
      <w:numFmt w:val="lowerRoman"/>
      <w:lvlText w:val="%3."/>
      <w:lvlJc w:val="right"/>
      <w:pPr>
        <w:ind w:left="2779" w:hanging="180"/>
      </w:pPr>
    </w:lvl>
    <w:lvl w:ilvl="3" w:tplc="080A000F" w:tentative="1">
      <w:start w:val="1"/>
      <w:numFmt w:val="decimal"/>
      <w:lvlText w:val="%4."/>
      <w:lvlJc w:val="left"/>
      <w:pPr>
        <w:ind w:left="3499" w:hanging="360"/>
      </w:pPr>
    </w:lvl>
    <w:lvl w:ilvl="4" w:tplc="080A0019" w:tentative="1">
      <w:start w:val="1"/>
      <w:numFmt w:val="lowerLetter"/>
      <w:lvlText w:val="%5."/>
      <w:lvlJc w:val="left"/>
      <w:pPr>
        <w:ind w:left="4219" w:hanging="360"/>
      </w:pPr>
    </w:lvl>
    <w:lvl w:ilvl="5" w:tplc="080A001B" w:tentative="1">
      <w:start w:val="1"/>
      <w:numFmt w:val="lowerRoman"/>
      <w:lvlText w:val="%6."/>
      <w:lvlJc w:val="right"/>
      <w:pPr>
        <w:ind w:left="4939" w:hanging="180"/>
      </w:pPr>
    </w:lvl>
    <w:lvl w:ilvl="6" w:tplc="080A000F" w:tentative="1">
      <w:start w:val="1"/>
      <w:numFmt w:val="decimal"/>
      <w:lvlText w:val="%7."/>
      <w:lvlJc w:val="left"/>
      <w:pPr>
        <w:ind w:left="5659" w:hanging="360"/>
      </w:pPr>
    </w:lvl>
    <w:lvl w:ilvl="7" w:tplc="080A0019" w:tentative="1">
      <w:start w:val="1"/>
      <w:numFmt w:val="lowerLetter"/>
      <w:lvlText w:val="%8."/>
      <w:lvlJc w:val="left"/>
      <w:pPr>
        <w:ind w:left="6379" w:hanging="360"/>
      </w:pPr>
    </w:lvl>
    <w:lvl w:ilvl="8" w:tplc="080A001B" w:tentative="1">
      <w:start w:val="1"/>
      <w:numFmt w:val="lowerRoman"/>
      <w:lvlText w:val="%9."/>
      <w:lvlJc w:val="right"/>
      <w:pPr>
        <w:ind w:left="7099" w:hanging="180"/>
      </w:pPr>
    </w:lvl>
  </w:abstractNum>
  <w:abstractNum w:abstractNumId="1">
    <w:nsid w:val="1D4C2560"/>
    <w:multiLevelType w:val="multilevel"/>
    <w:tmpl w:val="763C6E8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AB2483"/>
    <w:multiLevelType w:val="hybridMultilevel"/>
    <w:tmpl w:val="3F7CE9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E384E4F"/>
    <w:multiLevelType w:val="hybridMultilevel"/>
    <w:tmpl w:val="0232B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ABB65E0"/>
    <w:multiLevelType w:val="hybridMultilevel"/>
    <w:tmpl w:val="296E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15011E"/>
    <w:multiLevelType w:val="hybridMultilevel"/>
    <w:tmpl w:val="83EA161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497C6AF1"/>
    <w:multiLevelType w:val="hybridMultilevel"/>
    <w:tmpl w:val="ED5EEE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4DE207B"/>
    <w:multiLevelType w:val="hybridMultilevel"/>
    <w:tmpl w:val="32D201C0"/>
    <w:lvl w:ilvl="0" w:tplc="FBBC1AE6">
      <w:start w:val="1"/>
      <w:numFmt w:val="decimal"/>
      <w:lvlText w:val="%1."/>
      <w:lvlJc w:val="left"/>
      <w:pPr>
        <w:ind w:left="1339" w:hanging="360"/>
      </w:pPr>
      <w:rPr>
        <w:rFonts w:hint="default"/>
      </w:rPr>
    </w:lvl>
    <w:lvl w:ilvl="1" w:tplc="080A0019" w:tentative="1">
      <w:start w:val="1"/>
      <w:numFmt w:val="lowerLetter"/>
      <w:lvlText w:val="%2."/>
      <w:lvlJc w:val="left"/>
      <w:pPr>
        <w:ind w:left="2059" w:hanging="360"/>
      </w:pPr>
    </w:lvl>
    <w:lvl w:ilvl="2" w:tplc="080A001B" w:tentative="1">
      <w:start w:val="1"/>
      <w:numFmt w:val="lowerRoman"/>
      <w:lvlText w:val="%3."/>
      <w:lvlJc w:val="right"/>
      <w:pPr>
        <w:ind w:left="2779" w:hanging="180"/>
      </w:pPr>
    </w:lvl>
    <w:lvl w:ilvl="3" w:tplc="080A000F" w:tentative="1">
      <w:start w:val="1"/>
      <w:numFmt w:val="decimal"/>
      <w:lvlText w:val="%4."/>
      <w:lvlJc w:val="left"/>
      <w:pPr>
        <w:ind w:left="3499" w:hanging="360"/>
      </w:pPr>
    </w:lvl>
    <w:lvl w:ilvl="4" w:tplc="080A0019" w:tentative="1">
      <w:start w:val="1"/>
      <w:numFmt w:val="lowerLetter"/>
      <w:lvlText w:val="%5."/>
      <w:lvlJc w:val="left"/>
      <w:pPr>
        <w:ind w:left="4219" w:hanging="360"/>
      </w:pPr>
    </w:lvl>
    <w:lvl w:ilvl="5" w:tplc="080A001B" w:tentative="1">
      <w:start w:val="1"/>
      <w:numFmt w:val="lowerRoman"/>
      <w:lvlText w:val="%6."/>
      <w:lvlJc w:val="right"/>
      <w:pPr>
        <w:ind w:left="4939" w:hanging="180"/>
      </w:pPr>
    </w:lvl>
    <w:lvl w:ilvl="6" w:tplc="080A000F" w:tentative="1">
      <w:start w:val="1"/>
      <w:numFmt w:val="decimal"/>
      <w:lvlText w:val="%7."/>
      <w:lvlJc w:val="left"/>
      <w:pPr>
        <w:ind w:left="5659" w:hanging="360"/>
      </w:pPr>
    </w:lvl>
    <w:lvl w:ilvl="7" w:tplc="080A0019" w:tentative="1">
      <w:start w:val="1"/>
      <w:numFmt w:val="lowerLetter"/>
      <w:lvlText w:val="%8."/>
      <w:lvlJc w:val="left"/>
      <w:pPr>
        <w:ind w:left="6379" w:hanging="360"/>
      </w:pPr>
    </w:lvl>
    <w:lvl w:ilvl="8" w:tplc="080A001B" w:tentative="1">
      <w:start w:val="1"/>
      <w:numFmt w:val="lowerRoman"/>
      <w:lvlText w:val="%9."/>
      <w:lvlJc w:val="right"/>
      <w:pPr>
        <w:ind w:left="7099" w:hanging="180"/>
      </w:pPr>
    </w:lvl>
  </w:abstractNum>
  <w:abstractNum w:abstractNumId="8">
    <w:nsid w:val="72B7328E"/>
    <w:multiLevelType w:val="hybridMultilevel"/>
    <w:tmpl w:val="26A266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3"/>
  </w:num>
  <w:num w:numId="5">
    <w:abstractNumId w:val="8"/>
  </w:num>
  <w:num w:numId="6">
    <w:abstractNumId w:val="2"/>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F36"/>
    <w:rsid w:val="00002C00"/>
    <w:rsid w:val="00032350"/>
    <w:rsid w:val="0004544C"/>
    <w:rsid w:val="000461A8"/>
    <w:rsid w:val="00053CED"/>
    <w:rsid w:val="000605F4"/>
    <w:rsid w:val="00064D76"/>
    <w:rsid w:val="00080C09"/>
    <w:rsid w:val="0008275D"/>
    <w:rsid w:val="000A308A"/>
    <w:rsid w:val="000B3280"/>
    <w:rsid w:val="000D1A84"/>
    <w:rsid w:val="000D4970"/>
    <w:rsid w:val="000D651D"/>
    <w:rsid w:val="000E5059"/>
    <w:rsid w:val="000E55FC"/>
    <w:rsid w:val="000F2435"/>
    <w:rsid w:val="000F24E3"/>
    <w:rsid w:val="000F621C"/>
    <w:rsid w:val="00105234"/>
    <w:rsid w:val="001070DF"/>
    <w:rsid w:val="001115E6"/>
    <w:rsid w:val="001303A9"/>
    <w:rsid w:val="00132BDE"/>
    <w:rsid w:val="00133FFF"/>
    <w:rsid w:val="0014190C"/>
    <w:rsid w:val="00143B8B"/>
    <w:rsid w:val="00157A2C"/>
    <w:rsid w:val="00160F5D"/>
    <w:rsid w:val="00172687"/>
    <w:rsid w:val="001817F5"/>
    <w:rsid w:val="001A3084"/>
    <w:rsid w:val="001A4071"/>
    <w:rsid w:val="001B093C"/>
    <w:rsid w:val="001B49E5"/>
    <w:rsid w:val="001D461D"/>
    <w:rsid w:val="001E0594"/>
    <w:rsid w:val="00205E1D"/>
    <w:rsid w:val="002110CD"/>
    <w:rsid w:val="00223303"/>
    <w:rsid w:val="00223805"/>
    <w:rsid w:val="00224E02"/>
    <w:rsid w:val="0024260C"/>
    <w:rsid w:val="00254880"/>
    <w:rsid w:val="00261826"/>
    <w:rsid w:val="00280029"/>
    <w:rsid w:val="00282485"/>
    <w:rsid w:val="002B1E84"/>
    <w:rsid w:val="002B7B6A"/>
    <w:rsid w:val="00306A43"/>
    <w:rsid w:val="00307452"/>
    <w:rsid w:val="003122A3"/>
    <w:rsid w:val="00332EB8"/>
    <w:rsid w:val="00336A00"/>
    <w:rsid w:val="00340B85"/>
    <w:rsid w:val="003730BC"/>
    <w:rsid w:val="0037478E"/>
    <w:rsid w:val="00376654"/>
    <w:rsid w:val="003801A3"/>
    <w:rsid w:val="003C0136"/>
    <w:rsid w:val="003C042D"/>
    <w:rsid w:val="003C5B8A"/>
    <w:rsid w:val="003E4998"/>
    <w:rsid w:val="003F30C1"/>
    <w:rsid w:val="0043381E"/>
    <w:rsid w:val="00446131"/>
    <w:rsid w:val="00447685"/>
    <w:rsid w:val="0045413C"/>
    <w:rsid w:val="00461969"/>
    <w:rsid w:val="004669B1"/>
    <w:rsid w:val="00494767"/>
    <w:rsid w:val="00495EFD"/>
    <w:rsid w:val="00497739"/>
    <w:rsid w:val="004C3A93"/>
    <w:rsid w:val="004C4D0F"/>
    <w:rsid w:val="004E31D2"/>
    <w:rsid w:val="004F5233"/>
    <w:rsid w:val="0050143F"/>
    <w:rsid w:val="00510669"/>
    <w:rsid w:val="0054237E"/>
    <w:rsid w:val="00552AB4"/>
    <w:rsid w:val="00554B3A"/>
    <w:rsid w:val="00556BCD"/>
    <w:rsid w:val="0056230B"/>
    <w:rsid w:val="00570587"/>
    <w:rsid w:val="005872F9"/>
    <w:rsid w:val="00596C57"/>
    <w:rsid w:val="005A78AE"/>
    <w:rsid w:val="005C7E61"/>
    <w:rsid w:val="005E560B"/>
    <w:rsid w:val="005F3A33"/>
    <w:rsid w:val="005F77ED"/>
    <w:rsid w:val="006164D8"/>
    <w:rsid w:val="00621490"/>
    <w:rsid w:val="00632E22"/>
    <w:rsid w:val="00633A5A"/>
    <w:rsid w:val="00653D7A"/>
    <w:rsid w:val="006607CF"/>
    <w:rsid w:val="00662D31"/>
    <w:rsid w:val="00682BD8"/>
    <w:rsid w:val="00684EF8"/>
    <w:rsid w:val="006B7F8B"/>
    <w:rsid w:val="006C2461"/>
    <w:rsid w:val="006C697C"/>
    <w:rsid w:val="006F2ABC"/>
    <w:rsid w:val="006F3D30"/>
    <w:rsid w:val="007003C3"/>
    <w:rsid w:val="0070485D"/>
    <w:rsid w:val="0072795E"/>
    <w:rsid w:val="007331C7"/>
    <w:rsid w:val="00744F2A"/>
    <w:rsid w:val="00751485"/>
    <w:rsid w:val="00770311"/>
    <w:rsid w:val="00770885"/>
    <w:rsid w:val="00775D48"/>
    <w:rsid w:val="007963D5"/>
    <w:rsid w:val="007A18D6"/>
    <w:rsid w:val="007A2F92"/>
    <w:rsid w:val="007D4A62"/>
    <w:rsid w:val="007D7DB2"/>
    <w:rsid w:val="007E077B"/>
    <w:rsid w:val="008032EE"/>
    <w:rsid w:val="00804973"/>
    <w:rsid w:val="00827FE3"/>
    <w:rsid w:val="00834444"/>
    <w:rsid w:val="00834A25"/>
    <w:rsid w:val="008646A0"/>
    <w:rsid w:val="00894983"/>
    <w:rsid w:val="00897B63"/>
    <w:rsid w:val="008B0EC8"/>
    <w:rsid w:val="008B72B4"/>
    <w:rsid w:val="008D4A43"/>
    <w:rsid w:val="008D6814"/>
    <w:rsid w:val="008E4309"/>
    <w:rsid w:val="008F5D82"/>
    <w:rsid w:val="00904979"/>
    <w:rsid w:val="00907ECB"/>
    <w:rsid w:val="009166FD"/>
    <w:rsid w:val="00922789"/>
    <w:rsid w:val="00922B71"/>
    <w:rsid w:val="00945CD9"/>
    <w:rsid w:val="00957EE6"/>
    <w:rsid w:val="00971380"/>
    <w:rsid w:val="00972F73"/>
    <w:rsid w:val="009A7807"/>
    <w:rsid w:val="009A7BE1"/>
    <w:rsid w:val="009B2909"/>
    <w:rsid w:val="009C1399"/>
    <w:rsid w:val="009D2BB0"/>
    <w:rsid w:val="009E15A0"/>
    <w:rsid w:val="009F62C8"/>
    <w:rsid w:val="009F69A1"/>
    <w:rsid w:val="009F7440"/>
    <w:rsid w:val="00A15987"/>
    <w:rsid w:val="00A15CE2"/>
    <w:rsid w:val="00A37A71"/>
    <w:rsid w:val="00A40ACE"/>
    <w:rsid w:val="00A66290"/>
    <w:rsid w:val="00A74AD9"/>
    <w:rsid w:val="00A81841"/>
    <w:rsid w:val="00A847D6"/>
    <w:rsid w:val="00A8579D"/>
    <w:rsid w:val="00A87D88"/>
    <w:rsid w:val="00AC20C8"/>
    <w:rsid w:val="00AC4F36"/>
    <w:rsid w:val="00AE1DEE"/>
    <w:rsid w:val="00AE28DD"/>
    <w:rsid w:val="00B2015F"/>
    <w:rsid w:val="00B267CC"/>
    <w:rsid w:val="00B402F2"/>
    <w:rsid w:val="00B5284A"/>
    <w:rsid w:val="00B53CEA"/>
    <w:rsid w:val="00B576D4"/>
    <w:rsid w:val="00B814E1"/>
    <w:rsid w:val="00B818FB"/>
    <w:rsid w:val="00B84017"/>
    <w:rsid w:val="00B943E7"/>
    <w:rsid w:val="00BB3912"/>
    <w:rsid w:val="00BB44FD"/>
    <w:rsid w:val="00BD12AB"/>
    <w:rsid w:val="00BF4688"/>
    <w:rsid w:val="00C022AD"/>
    <w:rsid w:val="00C14197"/>
    <w:rsid w:val="00C15B95"/>
    <w:rsid w:val="00C176E5"/>
    <w:rsid w:val="00C30114"/>
    <w:rsid w:val="00C41756"/>
    <w:rsid w:val="00C51AAD"/>
    <w:rsid w:val="00C72788"/>
    <w:rsid w:val="00C7444B"/>
    <w:rsid w:val="00CB0746"/>
    <w:rsid w:val="00CB7B02"/>
    <w:rsid w:val="00CC5DAB"/>
    <w:rsid w:val="00CC7062"/>
    <w:rsid w:val="00CF37F0"/>
    <w:rsid w:val="00CF5A49"/>
    <w:rsid w:val="00D053E1"/>
    <w:rsid w:val="00D77EE2"/>
    <w:rsid w:val="00D94DA3"/>
    <w:rsid w:val="00DB676E"/>
    <w:rsid w:val="00DB6FB1"/>
    <w:rsid w:val="00DC34E4"/>
    <w:rsid w:val="00DC5610"/>
    <w:rsid w:val="00DD6DCA"/>
    <w:rsid w:val="00DF198B"/>
    <w:rsid w:val="00DF1C26"/>
    <w:rsid w:val="00E2176C"/>
    <w:rsid w:val="00E24D17"/>
    <w:rsid w:val="00E343E7"/>
    <w:rsid w:val="00E34621"/>
    <w:rsid w:val="00E3798C"/>
    <w:rsid w:val="00E4219B"/>
    <w:rsid w:val="00E442C5"/>
    <w:rsid w:val="00E53E70"/>
    <w:rsid w:val="00E75394"/>
    <w:rsid w:val="00E75822"/>
    <w:rsid w:val="00E85356"/>
    <w:rsid w:val="00E9292E"/>
    <w:rsid w:val="00EA6552"/>
    <w:rsid w:val="00EA65F6"/>
    <w:rsid w:val="00EB3310"/>
    <w:rsid w:val="00EB4C3F"/>
    <w:rsid w:val="00EE5977"/>
    <w:rsid w:val="00EF2C2F"/>
    <w:rsid w:val="00EF6693"/>
    <w:rsid w:val="00EF77F7"/>
    <w:rsid w:val="00F01B66"/>
    <w:rsid w:val="00F05D03"/>
    <w:rsid w:val="00F25DE7"/>
    <w:rsid w:val="00F333AF"/>
    <w:rsid w:val="00F52EF3"/>
    <w:rsid w:val="00F73E2F"/>
    <w:rsid w:val="00F97EF8"/>
    <w:rsid w:val="00FA711E"/>
    <w:rsid w:val="00FB7DB4"/>
    <w:rsid w:val="00FC4D41"/>
    <w:rsid w:val="00FC7565"/>
    <w:rsid w:val="00FE739D"/>
    <w:rsid w:val="00FF688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DC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jc w:val="both"/>
    </w:pPr>
    <w:rPr>
      <w:sz w:val="22"/>
      <w:szCs w:val="22"/>
      <w:lang w:val="es-MX"/>
    </w:rPr>
  </w:style>
  <w:style w:type="paragraph" w:styleId="Heading1">
    <w:name w:val="heading 1"/>
    <w:basedOn w:val="Normal"/>
    <w:next w:val="Normal"/>
    <w:link w:val="Heading1Char"/>
    <w:uiPriority w:val="9"/>
    <w:qFormat/>
    <w:rsid w:val="003C042D"/>
    <w:pPr>
      <w:keepNext/>
      <w:keepLines/>
      <w:spacing w:before="480"/>
      <w:jc w:val="left"/>
      <w:outlineLvl w:val="0"/>
    </w:pPr>
    <w:rPr>
      <w:rFonts w:ascii="Cambria" w:eastAsia="ＭＳ ゴシック" w:hAnsi="Cambria" w:cs="Times New Roman"/>
      <w:b/>
      <w:bCs/>
      <w:color w:val="365F91"/>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827FE3"/>
    <w:rPr>
      <w:color w:val="0000FF"/>
      <w:u w:val="single"/>
    </w:rPr>
  </w:style>
  <w:style w:type="paragraph" w:styleId="NormalWeb">
    <w:name w:val="Normal (Web)"/>
    <w:basedOn w:val="Normal"/>
    <w:uiPriority w:val="99"/>
    <w:unhideWhenUsed/>
    <w:rsid w:val="00827FE3"/>
    <w:pPr>
      <w:spacing w:before="100" w:beforeAutospacing="1" w:after="100" w:afterAutospacing="1" w:line="240" w:lineRule="auto"/>
      <w:jc w:val="left"/>
    </w:pPr>
    <w:rPr>
      <w:rFonts w:ascii="Times New Roman" w:eastAsia="Times New Roman" w:hAnsi="Times New Roman" w:cs="Times New Roman"/>
      <w:sz w:val="23"/>
      <w:szCs w:val="23"/>
      <w:lang w:eastAsia="es-MX"/>
    </w:rPr>
  </w:style>
  <w:style w:type="paragraph" w:styleId="BalloonText">
    <w:name w:val="Balloon Text"/>
    <w:basedOn w:val="Normal"/>
    <w:link w:val="BalloonTextChar"/>
    <w:uiPriority w:val="99"/>
    <w:semiHidden/>
    <w:unhideWhenUsed/>
    <w:rsid w:val="00BD12A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D12AB"/>
    <w:rPr>
      <w:rFonts w:ascii="Tahoma" w:hAnsi="Tahoma" w:cs="Tahoma"/>
      <w:sz w:val="16"/>
      <w:szCs w:val="16"/>
    </w:rPr>
  </w:style>
  <w:style w:type="table" w:styleId="TableGrid">
    <w:name w:val="Table Grid"/>
    <w:basedOn w:val="TableNormal"/>
    <w:uiPriority w:val="59"/>
    <w:rsid w:val="00130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E739D"/>
    <w:pPr>
      <w:ind w:left="720"/>
      <w:contextualSpacing/>
    </w:pPr>
  </w:style>
  <w:style w:type="character" w:customStyle="1" w:styleId="Heading1Char">
    <w:name w:val="Heading 1 Char"/>
    <w:link w:val="Heading1"/>
    <w:uiPriority w:val="9"/>
    <w:rsid w:val="003C042D"/>
    <w:rPr>
      <w:rFonts w:ascii="Cambria" w:eastAsia="ＭＳ ゴシック" w:hAnsi="Cambria" w:cs="Times New Roman"/>
      <w:b/>
      <w:bCs/>
      <w:color w:val="365F91"/>
      <w:sz w:val="28"/>
      <w:szCs w:val="28"/>
      <w:lang w:val="en-US" w:bidi="en-US"/>
    </w:rPr>
  </w:style>
  <w:style w:type="paragraph" w:styleId="Bibliography">
    <w:name w:val="Bibliography"/>
    <w:basedOn w:val="Normal"/>
    <w:next w:val="Normal"/>
    <w:uiPriority w:val="37"/>
    <w:unhideWhenUsed/>
    <w:rsid w:val="003C042D"/>
  </w:style>
  <w:style w:type="paragraph" w:styleId="Footer">
    <w:name w:val="footer"/>
    <w:basedOn w:val="Normal"/>
    <w:link w:val="FooterChar"/>
    <w:uiPriority w:val="99"/>
    <w:unhideWhenUsed/>
    <w:rsid w:val="00F333AF"/>
    <w:pPr>
      <w:tabs>
        <w:tab w:val="center" w:pos="4153"/>
        <w:tab w:val="right" w:pos="8306"/>
      </w:tabs>
      <w:spacing w:line="240" w:lineRule="auto"/>
    </w:pPr>
  </w:style>
  <w:style w:type="character" w:customStyle="1" w:styleId="FooterChar">
    <w:name w:val="Footer Char"/>
    <w:basedOn w:val="DefaultParagraphFont"/>
    <w:link w:val="Footer"/>
    <w:uiPriority w:val="99"/>
    <w:rsid w:val="00F333AF"/>
  </w:style>
  <w:style w:type="character" w:styleId="PageNumber">
    <w:name w:val="page number"/>
    <w:uiPriority w:val="99"/>
    <w:semiHidden/>
    <w:unhideWhenUsed/>
    <w:rsid w:val="00F333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jc w:val="both"/>
    </w:pPr>
    <w:rPr>
      <w:sz w:val="22"/>
      <w:szCs w:val="22"/>
      <w:lang w:val="es-MX"/>
    </w:rPr>
  </w:style>
  <w:style w:type="paragraph" w:styleId="Heading1">
    <w:name w:val="heading 1"/>
    <w:basedOn w:val="Normal"/>
    <w:next w:val="Normal"/>
    <w:link w:val="Heading1Char"/>
    <w:uiPriority w:val="9"/>
    <w:qFormat/>
    <w:rsid w:val="003C042D"/>
    <w:pPr>
      <w:keepNext/>
      <w:keepLines/>
      <w:spacing w:before="480"/>
      <w:jc w:val="left"/>
      <w:outlineLvl w:val="0"/>
    </w:pPr>
    <w:rPr>
      <w:rFonts w:ascii="Cambria" w:eastAsia="ＭＳ ゴシック" w:hAnsi="Cambria" w:cs="Times New Roman"/>
      <w:b/>
      <w:bCs/>
      <w:color w:val="365F91"/>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827FE3"/>
    <w:rPr>
      <w:color w:val="0000FF"/>
      <w:u w:val="single"/>
    </w:rPr>
  </w:style>
  <w:style w:type="paragraph" w:styleId="NormalWeb">
    <w:name w:val="Normal (Web)"/>
    <w:basedOn w:val="Normal"/>
    <w:uiPriority w:val="99"/>
    <w:unhideWhenUsed/>
    <w:rsid w:val="00827FE3"/>
    <w:pPr>
      <w:spacing w:before="100" w:beforeAutospacing="1" w:after="100" w:afterAutospacing="1" w:line="240" w:lineRule="auto"/>
      <w:jc w:val="left"/>
    </w:pPr>
    <w:rPr>
      <w:rFonts w:ascii="Times New Roman" w:eastAsia="Times New Roman" w:hAnsi="Times New Roman" w:cs="Times New Roman"/>
      <w:sz w:val="23"/>
      <w:szCs w:val="23"/>
      <w:lang w:eastAsia="es-MX"/>
    </w:rPr>
  </w:style>
  <w:style w:type="paragraph" w:styleId="BalloonText">
    <w:name w:val="Balloon Text"/>
    <w:basedOn w:val="Normal"/>
    <w:link w:val="BalloonTextChar"/>
    <w:uiPriority w:val="99"/>
    <w:semiHidden/>
    <w:unhideWhenUsed/>
    <w:rsid w:val="00BD12A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D12AB"/>
    <w:rPr>
      <w:rFonts w:ascii="Tahoma" w:hAnsi="Tahoma" w:cs="Tahoma"/>
      <w:sz w:val="16"/>
      <w:szCs w:val="16"/>
    </w:rPr>
  </w:style>
  <w:style w:type="table" w:styleId="TableGrid">
    <w:name w:val="Table Grid"/>
    <w:basedOn w:val="TableNormal"/>
    <w:uiPriority w:val="59"/>
    <w:rsid w:val="00130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E739D"/>
    <w:pPr>
      <w:ind w:left="720"/>
      <w:contextualSpacing/>
    </w:pPr>
  </w:style>
  <w:style w:type="character" w:customStyle="1" w:styleId="Heading1Char">
    <w:name w:val="Heading 1 Char"/>
    <w:link w:val="Heading1"/>
    <w:uiPriority w:val="9"/>
    <w:rsid w:val="003C042D"/>
    <w:rPr>
      <w:rFonts w:ascii="Cambria" w:eastAsia="ＭＳ ゴシック" w:hAnsi="Cambria" w:cs="Times New Roman"/>
      <w:b/>
      <w:bCs/>
      <w:color w:val="365F91"/>
      <w:sz w:val="28"/>
      <w:szCs w:val="28"/>
      <w:lang w:val="en-US" w:bidi="en-US"/>
    </w:rPr>
  </w:style>
  <w:style w:type="paragraph" w:styleId="Bibliography">
    <w:name w:val="Bibliography"/>
    <w:basedOn w:val="Normal"/>
    <w:next w:val="Normal"/>
    <w:uiPriority w:val="37"/>
    <w:unhideWhenUsed/>
    <w:rsid w:val="003C042D"/>
  </w:style>
  <w:style w:type="paragraph" w:styleId="Footer">
    <w:name w:val="footer"/>
    <w:basedOn w:val="Normal"/>
    <w:link w:val="FooterChar"/>
    <w:uiPriority w:val="99"/>
    <w:unhideWhenUsed/>
    <w:rsid w:val="00F333AF"/>
    <w:pPr>
      <w:tabs>
        <w:tab w:val="center" w:pos="4153"/>
        <w:tab w:val="right" w:pos="8306"/>
      </w:tabs>
      <w:spacing w:line="240" w:lineRule="auto"/>
    </w:pPr>
  </w:style>
  <w:style w:type="character" w:customStyle="1" w:styleId="FooterChar">
    <w:name w:val="Footer Char"/>
    <w:basedOn w:val="DefaultParagraphFont"/>
    <w:link w:val="Footer"/>
    <w:uiPriority w:val="99"/>
    <w:rsid w:val="00F333AF"/>
  </w:style>
  <w:style w:type="character" w:styleId="PageNumber">
    <w:name w:val="page number"/>
    <w:uiPriority w:val="99"/>
    <w:semiHidden/>
    <w:unhideWhenUsed/>
    <w:rsid w:val="00F33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266429">
      <w:bodyDiv w:val="1"/>
      <w:marLeft w:val="0"/>
      <w:marRight w:val="0"/>
      <w:marTop w:val="0"/>
      <w:marBottom w:val="0"/>
      <w:divBdr>
        <w:top w:val="none" w:sz="0" w:space="0" w:color="auto"/>
        <w:left w:val="none" w:sz="0" w:space="0" w:color="auto"/>
        <w:bottom w:val="none" w:sz="0" w:space="0" w:color="auto"/>
        <w:right w:val="none" w:sz="0" w:space="0" w:color="auto"/>
      </w:divBdr>
    </w:div>
    <w:div w:id="814487747">
      <w:bodyDiv w:val="1"/>
      <w:marLeft w:val="0"/>
      <w:marRight w:val="0"/>
      <w:marTop w:val="0"/>
      <w:marBottom w:val="0"/>
      <w:divBdr>
        <w:top w:val="none" w:sz="0" w:space="0" w:color="auto"/>
        <w:left w:val="none" w:sz="0" w:space="0" w:color="auto"/>
        <w:bottom w:val="none" w:sz="0" w:space="0" w:color="auto"/>
        <w:right w:val="none" w:sz="0" w:space="0" w:color="auto"/>
      </w:divBdr>
      <w:divsChild>
        <w:div w:id="21908863">
          <w:marLeft w:val="0"/>
          <w:marRight w:val="0"/>
          <w:marTop w:val="0"/>
          <w:marBottom w:val="0"/>
          <w:divBdr>
            <w:top w:val="none" w:sz="0" w:space="0" w:color="auto"/>
            <w:left w:val="none" w:sz="0" w:space="0" w:color="auto"/>
            <w:bottom w:val="none" w:sz="0" w:space="0" w:color="auto"/>
            <w:right w:val="none" w:sz="0" w:space="0" w:color="auto"/>
          </w:divBdr>
          <w:divsChild>
            <w:div w:id="1055199426">
              <w:marLeft w:val="0"/>
              <w:marRight w:val="0"/>
              <w:marTop w:val="0"/>
              <w:marBottom w:val="0"/>
              <w:divBdr>
                <w:top w:val="none" w:sz="0" w:space="0" w:color="auto"/>
                <w:left w:val="none" w:sz="0" w:space="0" w:color="auto"/>
                <w:bottom w:val="single" w:sz="6" w:space="0" w:color="8D8D8D"/>
                <w:right w:val="none" w:sz="0" w:space="0" w:color="auto"/>
              </w:divBdr>
              <w:divsChild>
                <w:div w:id="732193397">
                  <w:marLeft w:val="0"/>
                  <w:marRight w:val="0"/>
                  <w:marTop w:val="0"/>
                  <w:marBottom w:val="0"/>
                  <w:divBdr>
                    <w:top w:val="none" w:sz="0" w:space="0" w:color="auto"/>
                    <w:left w:val="none" w:sz="0" w:space="0" w:color="auto"/>
                    <w:bottom w:val="none" w:sz="0" w:space="0" w:color="auto"/>
                    <w:right w:val="none" w:sz="0" w:space="0" w:color="auto"/>
                  </w:divBdr>
                  <w:divsChild>
                    <w:div w:id="848257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55071224">
      <w:bodyDiv w:val="1"/>
      <w:marLeft w:val="0"/>
      <w:marRight w:val="0"/>
      <w:marTop w:val="0"/>
      <w:marBottom w:val="0"/>
      <w:divBdr>
        <w:top w:val="none" w:sz="0" w:space="0" w:color="auto"/>
        <w:left w:val="none" w:sz="0" w:space="0" w:color="auto"/>
        <w:bottom w:val="none" w:sz="0" w:space="0" w:color="auto"/>
        <w:right w:val="none" w:sz="0" w:space="0" w:color="auto"/>
      </w:divBdr>
    </w:div>
    <w:div w:id="974481762">
      <w:bodyDiv w:val="1"/>
      <w:marLeft w:val="0"/>
      <w:marRight w:val="0"/>
      <w:marTop w:val="0"/>
      <w:marBottom w:val="0"/>
      <w:divBdr>
        <w:top w:val="none" w:sz="0" w:space="0" w:color="auto"/>
        <w:left w:val="none" w:sz="0" w:space="0" w:color="auto"/>
        <w:bottom w:val="none" w:sz="0" w:space="0" w:color="auto"/>
        <w:right w:val="none" w:sz="0" w:space="0" w:color="auto"/>
      </w:divBdr>
    </w:div>
    <w:div w:id="1036199182">
      <w:bodyDiv w:val="1"/>
      <w:marLeft w:val="0"/>
      <w:marRight w:val="0"/>
      <w:marTop w:val="0"/>
      <w:marBottom w:val="0"/>
      <w:divBdr>
        <w:top w:val="none" w:sz="0" w:space="0" w:color="auto"/>
        <w:left w:val="none" w:sz="0" w:space="0" w:color="auto"/>
        <w:bottom w:val="none" w:sz="0" w:space="0" w:color="auto"/>
        <w:right w:val="none" w:sz="0" w:space="0" w:color="auto"/>
      </w:divBdr>
    </w:div>
    <w:div w:id="1166941227">
      <w:bodyDiv w:val="1"/>
      <w:marLeft w:val="0"/>
      <w:marRight w:val="0"/>
      <w:marTop w:val="0"/>
      <w:marBottom w:val="0"/>
      <w:divBdr>
        <w:top w:val="none" w:sz="0" w:space="0" w:color="auto"/>
        <w:left w:val="none" w:sz="0" w:space="0" w:color="auto"/>
        <w:bottom w:val="none" w:sz="0" w:space="0" w:color="auto"/>
        <w:right w:val="none" w:sz="0" w:space="0" w:color="auto"/>
      </w:divBdr>
    </w:div>
    <w:div w:id="1270619560">
      <w:bodyDiv w:val="1"/>
      <w:marLeft w:val="0"/>
      <w:marRight w:val="0"/>
      <w:marTop w:val="0"/>
      <w:marBottom w:val="0"/>
      <w:divBdr>
        <w:top w:val="none" w:sz="0" w:space="0" w:color="auto"/>
        <w:left w:val="none" w:sz="0" w:space="0" w:color="auto"/>
        <w:bottom w:val="none" w:sz="0" w:space="0" w:color="auto"/>
        <w:right w:val="none" w:sz="0" w:space="0" w:color="auto"/>
      </w:divBdr>
      <w:divsChild>
        <w:div w:id="640815310">
          <w:marLeft w:val="0"/>
          <w:marRight w:val="0"/>
          <w:marTop w:val="0"/>
          <w:marBottom w:val="0"/>
          <w:divBdr>
            <w:top w:val="none" w:sz="0" w:space="0" w:color="auto"/>
            <w:left w:val="none" w:sz="0" w:space="0" w:color="auto"/>
            <w:bottom w:val="none" w:sz="0" w:space="0" w:color="auto"/>
            <w:right w:val="none" w:sz="0" w:space="0" w:color="auto"/>
          </w:divBdr>
          <w:divsChild>
            <w:div w:id="162016954">
              <w:marLeft w:val="0"/>
              <w:marRight w:val="0"/>
              <w:marTop w:val="0"/>
              <w:marBottom w:val="0"/>
              <w:divBdr>
                <w:top w:val="none" w:sz="0" w:space="0" w:color="auto"/>
                <w:left w:val="none" w:sz="0" w:space="0" w:color="auto"/>
                <w:bottom w:val="none" w:sz="0" w:space="0" w:color="auto"/>
                <w:right w:val="none" w:sz="0" w:space="0" w:color="auto"/>
              </w:divBdr>
              <w:divsChild>
                <w:div w:id="409497778">
                  <w:marLeft w:val="0"/>
                  <w:marRight w:val="0"/>
                  <w:marTop w:val="0"/>
                  <w:marBottom w:val="0"/>
                  <w:divBdr>
                    <w:top w:val="none" w:sz="0" w:space="0" w:color="auto"/>
                    <w:left w:val="none" w:sz="0" w:space="0" w:color="auto"/>
                    <w:bottom w:val="none" w:sz="0" w:space="0" w:color="auto"/>
                    <w:right w:val="none" w:sz="0" w:space="0" w:color="auto"/>
                  </w:divBdr>
                  <w:divsChild>
                    <w:div w:id="62917930">
                      <w:marLeft w:val="0"/>
                      <w:marRight w:val="0"/>
                      <w:marTop w:val="0"/>
                      <w:marBottom w:val="0"/>
                      <w:divBdr>
                        <w:top w:val="none" w:sz="0" w:space="0" w:color="auto"/>
                        <w:left w:val="none" w:sz="0" w:space="0" w:color="auto"/>
                        <w:bottom w:val="none" w:sz="0" w:space="0" w:color="auto"/>
                        <w:right w:val="none" w:sz="0" w:space="0" w:color="auto"/>
                      </w:divBdr>
                      <w:divsChild>
                        <w:div w:id="1982297733">
                          <w:marLeft w:val="0"/>
                          <w:marRight w:val="0"/>
                          <w:marTop w:val="0"/>
                          <w:marBottom w:val="0"/>
                          <w:divBdr>
                            <w:top w:val="none" w:sz="0" w:space="0" w:color="auto"/>
                            <w:left w:val="none" w:sz="0" w:space="0" w:color="auto"/>
                            <w:bottom w:val="none" w:sz="0" w:space="0" w:color="auto"/>
                            <w:right w:val="none" w:sz="0" w:space="0" w:color="auto"/>
                          </w:divBdr>
                          <w:divsChild>
                            <w:div w:id="1788809801">
                              <w:marLeft w:val="0"/>
                              <w:marRight w:val="0"/>
                              <w:marTop w:val="0"/>
                              <w:marBottom w:val="0"/>
                              <w:divBdr>
                                <w:top w:val="none" w:sz="0" w:space="0" w:color="auto"/>
                                <w:left w:val="none" w:sz="0" w:space="0" w:color="auto"/>
                                <w:bottom w:val="none" w:sz="0" w:space="0" w:color="auto"/>
                                <w:right w:val="none" w:sz="0" w:space="0" w:color="auto"/>
                              </w:divBdr>
                              <w:divsChild>
                                <w:div w:id="15905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786274">
      <w:bodyDiv w:val="1"/>
      <w:marLeft w:val="0"/>
      <w:marRight w:val="0"/>
      <w:marTop w:val="0"/>
      <w:marBottom w:val="0"/>
      <w:divBdr>
        <w:top w:val="none" w:sz="0" w:space="0" w:color="auto"/>
        <w:left w:val="none" w:sz="0" w:space="0" w:color="auto"/>
        <w:bottom w:val="none" w:sz="0" w:space="0" w:color="auto"/>
        <w:right w:val="none" w:sz="0" w:space="0" w:color="auto"/>
      </w:divBdr>
    </w:div>
    <w:div w:id="1389258037">
      <w:bodyDiv w:val="1"/>
      <w:marLeft w:val="0"/>
      <w:marRight w:val="0"/>
      <w:marTop w:val="0"/>
      <w:marBottom w:val="0"/>
      <w:divBdr>
        <w:top w:val="none" w:sz="0" w:space="0" w:color="auto"/>
        <w:left w:val="none" w:sz="0" w:space="0" w:color="auto"/>
        <w:bottom w:val="none" w:sz="0" w:space="0" w:color="auto"/>
        <w:right w:val="none" w:sz="0" w:space="0" w:color="auto"/>
      </w:divBdr>
    </w:div>
    <w:div w:id="1606688127">
      <w:bodyDiv w:val="1"/>
      <w:marLeft w:val="0"/>
      <w:marRight w:val="0"/>
      <w:marTop w:val="0"/>
      <w:marBottom w:val="0"/>
      <w:divBdr>
        <w:top w:val="none" w:sz="0" w:space="0" w:color="auto"/>
        <w:left w:val="none" w:sz="0" w:space="0" w:color="auto"/>
        <w:bottom w:val="none" w:sz="0" w:space="0" w:color="auto"/>
        <w:right w:val="none" w:sz="0" w:space="0" w:color="auto"/>
      </w:divBdr>
    </w:div>
    <w:div w:id="1833064529">
      <w:bodyDiv w:val="1"/>
      <w:marLeft w:val="0"/>
      <w:marRight w:val="0"/>
      <w:marTop w:val="0"/>
      <w:marBottom w:val="0"/>
      <w:divBdr>
        <w:top w:val="none" w:sz="0" w:space="0" w:color="auto"/>
        <w:left w:val="none" w:sz="0" w:space="0" w:color="auto"/>
        <w:bottom w:val="none" w:sz="0" w:space="0" w:color="auto"/>
        <w:right w:val="none" w:sz="0" w:space="0" w:color="auto"/>
      </w:divBdr>
    </w:div>
    <w:div w:id="213105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emf"/><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wmf"/><Relationship Id="rId11" Type="http://schemas.openxmlformats.org/officeDocument/2006/relationships/image" Target="media/image3.w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emf"/><Relationship Id="rId16" Type="http://schemas.openxmlformats.org/officeDocument/2006/relationships/image" Target="media/image8.png"/><Relationship Id="rId17" Type="http://schemas.openxmlformats.org/officeDocument/2006/relationships/image" Target="media/image9.emf"/><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CARLOS:Desktop:percepcio&#769;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Vaz02</b:Tag>
    <b:SourceType>Book</b:SourceType>
    <b:Guid>{B7ED1331-5725-E94A-ABAA-195866FAF909}</b:Guid>
    <b:Title>Desarrollo Endogeno </b:Title>
    <b:City>Londres</b:City>
    <b:CountryRegion>U. K.</b:CountryRegion>
    <b:Publisher>Networking. innovation, Institutes and cities</b:Publisher>
    <b:Year>2002</b:Year>
    <b:Author>
      <b:Author>
        <b:NameList>
          <b:Person>
            <b:Last>Vazquez Barquero</b:Last>
            <b:First>Antonio</b:First>
          </b:Person>
        </b:NameList>
      </b:Author>
    </b:Author>
    <b:RefOrder>11</b:RefOrder>
  </b:Source>
  <b:Source>
    <b:Tag>Rod01</b:Tag>
    <b:SourceType>Book</b:SourceType>
    <b:Guid>{60FE0EDE-F0AF-2D44-A280-4BC5DEA038EE}</b:Guid>
    <b:Title>Manual de Desarrollo Local</b:Title>
    <b:City>Oviedo</b:City>
    <b:CountryRegion>España</b:CountryRegion>
    <b:Publisher>TREA S. L. </b:Publisher>
    <b:Year>2001</b:Year>
    <b:Author>
      <b:Author>
        <b:NameList>
          <b:Person>
            <b:Last>Rodríguez</b:Last>
            <b:First>Fermin</b:First>
          </b:Person>
        </b:NameList>
      </b:Author>
    </b:Author>
    <b:RefOrder>12</b:RefOrder>
  </b:Source>
  <b:Source>
    <b:Tag>Com87</b:Tag>
    <b:SourceType>Book</b:SourceType>
    <b:Guid>{62D33CB5-2994-A143-9D7D-76B3F6A2DD33}</b:Guid>
    <b:Title>Nuestro Destino Común</b:Title>
    <b:Year>1987</b:Year>
    <b:City>londres</b:City>
    <b:CountryRegion>U. K.</b:CountryRegion>
    <b:Publisher>Oxford University Press</b:Publisher>
    <b:Author>
      <b:Author>
        <b:Corporate>Word Commission on Envioronment and Development</b:Corporate>
      </b:Author>
    </b:Author>
    <b:RefOrder>13</b:RefOrder>
  </b:Source>
  <b:Source>
    <b:Tag>OMT99</b:Tag>
    <b:SourceType>Book</b:SourceType>
    <b:Guid>{B1A96BD0-02F1-3B40-9A74-80F76667EC20}</b:Guid>
    <b:Author>
      <b:Author>
        <b:Corporate>O. M.T.</b:Corporate>
      </b:Author>
    </b:Author>
    <b:Title>Guía para Administradores locales: Desarrollo Turístico Sustentable</b:Title>
    <b:City>Madrid</b:City>
    <b:CountryRegion>España</b:CountryRegion>
    <b:Publisher>O.M. T.</b:Publisher>
    <b:Year>1999</b:Year>
    <b:RefOrder>14</b:RefOrder>
  </b:Source>
  <b:Source>
    <b:Tag>ONU92</b:Tag>
    <b:SourceType>InternetSite</b:SourceType>
    <b:Guid>{5C4840EA-4C88-9243-BE44-3DB39B7FEBC4}</b:Guid>
    <b:Author>
      <b:Author>
        <b:Corporate>ONU PNUMA</b:Corporate>
      </b:Author>
    </b:Author>
    <b:Title>Declaración de Río sobre medio ambiente 1992</b:Title>
    <b:Year>1992</b:Year>
    <b:URL>http://www.un.org/esa/sustdev/documentos/agenda21/spanish/riodeclaration.htm</b:URL>
    <b:YearAccessed>2007</b:YearAccessed>
    <b:MonthAccessed>04</b:MonthAccessed>
    <b:DayAccessed>15</b:DayAccessed>
    <b:RefOrder>15</b:RefOrder>
  </b:Source>
  <b:Source>
    <b:Tag>Aro02</b:Tag>
    <b:SourceType>Book</b:SourceType>
    <b:Guid>{7D98A17E-479B-7B43-8F67-33A5C3BDE9E8}</b:Guid>
    <b:Title>El Desarrollo local, un desafio contemporaneo</b:Title>
    <b:Year>2002</b:Year>
    <b:Author>
      <b:Author>
        <b:NameList>
          <b:Person>
            <b:Last>Arocena</b:Last>
            <b:First>José</b:First>
          </b:Person>
        </b:NameList>
      </b:Author>
    </b:Author>
    <b:City>Montevideo</b:City>
    <b:CountryRegion>Uruguay</b:CountryRegion>
    <b:Publisher>TAURUS Univ. Catolica</b:Publisher>
    <b:RefOrder>16</b:RefOrder>
  </b:Source>
  <b:Source>
    <b:Tag>Boi051</b:Tag>
    <b:SourceType>JournalArticle</b:SourceType>
    <b:Guid>{41E7CE84-C9E1-4847-B3B0-13F24A837F7F}</b:Guid>
    <b:Title>¿Hay espacio para el desarrollo local en la globalización?</b:Title>
    <b:Publisher>Cepal</b:Publisher>
    <b:Year>2005</b:Year>
    <b:Author>
      <b:Author>
        <b:NameList>
          <b:Person>
            <b:Last>Boisier</b:Last>
            <b:First>Sergio</b:First>
          </b:Person>
        </b:NameList>
      </b:Author>
    </b:Author>
    <b:JournalName>Cepal</b:JournalName>
    <b:Month>agosto</b:Month>
    <b:Issue>86</b:Issue>
    <b:RefOrder>17</b:RefOrder>
  </b:Source>
  <b:Source>
    <b:Tag>Alb</b:Tag>
    <b:SourceType>JournalArticle</b:SourceType>
    <b:Guid>{998E56E1-BA3B-2A41-95A8-CF491C5FA241}</b:Guid>
    <b:Title>Desarrollo económico local y descentralización en America Latina</b:Title>
    <b:Author>
      <b:Author>
        <b:NameList>
          <b:Person>
            <b:Last>Alburquerque</b:Last>
            <b:First>Francisco</b:First>
          </b:Person>
        </b:NameList>
      </b:Author>
    </b:Author>
    <b:JournalName>Revsita de la Cepal</b:JournalName>
    <b:Publisher>Cepal</b:Publisher>
    <b:Year>2004</b:Year>
    <b:Issue>82</b:Issue>
    <b:RefOrder>18</b:RefOrder>
  </b:Source>
  <b:Source>
    <b:Tag>Bif97</b:Tag>
    <b:SourceType>Book</b:SourceType>
    <b:Guid>{08DC7499-4C1C-4F49-A10F-1AE62ED5E5F3}</b:Guid>
    <b:Title>Medio Ambiente y Desarrollo</b:Title>
    <b:Publisher>Universidad de Guadalajara</b:Publisher>
    <b:City>Guadalajara</b:City>
    <b:Year>1997</b:Year>
    <b:Author>
      <b:Author>
        <b:NameList>
          <b:Person>
            <b:Last>Bifani</b:Last>
            <b:First>Paolo</b:First>
          </b:Person>
        </b:NameList>
      </b:Author>
    </b:Author>
    <b:CountryRegion>México</b:CountryRegion>
    <b:RefOrder>19</b:RefOrder>
  </b:Source>
  <b:Source>
    <b:Tag>Bus99</b:Tag>
    <b:SourceType>Book</b:SourceType>
    <b:Guid>{39D08A95-9F43-E047-8096-E37E453153A4}</b:Guid>
    <b:Title>Teorías Contemporaneas del desarrollo económico</b:Title>
    <b:City>Madrid</b:City>
    <b:CountryRegion>España</b:CountryRegion>
    <b:Publisher>Ed. Sisntesis</b:Publisher>
    <b:Year>1999</b:Year>
    <b:Author>
      <b:Author>
        <b:NameList>
          <b:Person>
            <b:Last>Bustelo</b:Last>
            <b:First>Pablo</b:First>
          </b:Person>
        </b:NameList>
      </b:Author>
    </b:Author>
    <b:RefOrder>20</b:RefOrder>
  </b:Source>
  <b:Source>
    <b:Tag>Pre99</b:Tag>
    <b:SourceType>Book</b:SourceType>
    <b:Guid>{10097DF9-ACE6-AE4F-B4A0-2BBCDE057EA8}</b:Guid>
    <b:Title>Una introducción a la teoría del desarrollo</b:Title>
    <b:CountryRegion>México</b:CountryRegion>
    <b:Publisher>Ed. Siglo XXI</b:Publisher>
    <b:Year>1999</b:Year>
    <b:Author>
      <b:Author>
        <b:NameList>
          <b:Person>
            <b:Last>Preston</b:Last>
            <b:First>P. W. </b:First>
          </b:Person>
        </b:NameList>
      </b:Author>
    </b:Author>
    <b:RefOrder>21</b:RefOrder>
  </b:Source>
  <b:Source>
    <b:Tag>Mea88</b:Tag>
    <b:SourceType>Book</b:SourceType>
    <b:Guid>{62D39E7E-DFD3-A04B-80E5-43B05CF86CE0}</b:Guid>
    <b:Title>Los limites del crecimiento, informe del clu de Roma sobre el predicamento de la Humanidad</b:Title>
    <b:City>México</b:City>
    <b:CountryRegion>México</b:CountryRegion>
    <b:Publisher>Ed. F. C. E. </b:Publisher>
    <b:Year>1988</b:Year>
    <b:Author>
      <b:Author>
        <b:NameList>
          <b:Person>
            <b:Last>Meadows </b:Last>
            <b:First>D.</b:First>
          </b:Person>
          <b:Person>
            <b:Last>Meadows </b:Last>
            <b:First>D. H.</b:First>
          </b:Person>
          <b:Person>
            <b:Last>Randers</b:Last>
            <b:First>J.</b:First>
          </b:Person>
        </b:NameList>
      </b:Author>
    </b:Author>
    <b:RefOrder>22</b:RefOrder>
  </b:Source>
  <b:Source>
    <b:Tag>Gom03</b:Tag>
    <b:SourceType>Book</b:SourceType>
    <b:Guid>{410F1C4B-6501-DE4A-8778-A61CD43AB1D1}</b:Guid>
    <b:Title>Desarrollo Turístico y Sustetabilidad</b:Title>
    <b:CountryRegion>México</b:CountryRegion>
    <b:Publisher>Universidad de Guadalajara</b:Publisher>
    <b:Year>2003</b:Year>
    <b:Author>
      <b:Author>
        <b:NameList>
          <b:Person>
            <b:Last>Goméz</b:Last>
            <b:First>Salvador</b:First>
          </b:Person>
        </b:NameList>
      </b:Author>
    </b:Author>
    <b:RefOrder>23</b:RefOrder>
  </b:Source>
  <b:Source>
    <b:Tag>Cés06</b:Tag>
    <b:SourceType>Book</b:SourceType>
    <b:Guid>{397A2B51-BDD5-5848-8E42-DCFD457C98FF}</b:Guid>
    <b:Title>Bahía de Banderas a Futuro, construyendo el porvenir 2000-2025</b:Title>
    <b:CountryRegion>México</b:CountryRegion>
    <b:Publisher>Universidad de Guadalajara</b:Publisher>
    <b:Year>2006</b:Year>
    <b:Author>
      <b:Author>
        <b:NameList>
          <b:Person>
            <b:Last>César</b:Last>
            <b:First>Alfredo</b:First>
          </b:Person>
          <b:Person>
            <b:Last>Arnaiz</b:Last>
            <b:First>Stella</b:First>
          </b:Person>
        </b:NameList>
      </b:Author>
    </b:Author>
    <b:RefOrder>24</b:RefOrder>
  </b:Source>
  <b:Source>
    <b:Tag>Gau11</b:Tag>
    <b:SourceType>Book</b:SourceType>
    <b:Guid>{F1709D13-F2C0-E347-901A-5FD38185C17E}</b:Guid>
    <b:Title>Participación soclal en los procesos de desarrollo local</b:Title>
    <b:CountryRegion>México</b:CountryRegion>
    <b:Publisher>Universidad de Guadalajara</b:Publisher>
    <b:Year>2011</b:Year>
    <b:Author>
      <b:Author>
        <b:NameList>
          <b:Person>
            <b:Last>Gauna</b:Last>
            <b:First>Carlos</b:First>
          </b:Person>
        </b:NameList>
      </b:Author>
    </b:Author>
    <b:RefOrder>1</b:RefOrder>
  </b:Source>
  <b:Source>
    <b:Tag>Lef13</b:Tag>
    <b:SourceType>JournalArticle</b:SourceType>
    <b:Guid>{B6589BD6-09F1-0142-95F8-F197AF0367D8}</b:Guid>
    <b:Title>Limites y desafios de la denomización hegemónica, la geopolíica de la diversidad y el desarrollo sutentable: economización del mundo, racionalidad ambiental y reapropiación social de la naturaleza</b:Title>
    <b:City>La Habana</b:City>
    <b:Publisher>Centro de Investigaciones de la economía mundial</b:Publisher>
    <b:Year>2013</b:Year>
    <b:StandardNumber>1997-4183</b:StandardNumber>
    <b:JournalName>Revsita Temas de Economía Mundial</b:JournalName>
    <b:Month>Sept.</b:Month>
    <b:Author>
      <b:Author>
        <b:NameList>
          <b:Person>
            <b:Last>Leff</b:Last>
            <b:First>Enrique</b:First>
          </b:Person>
        </b:NameList>
      </b:Author>
    </b:Author>
    <b:RefOrder>25</b:RefOrder>
  </b:Source>
  <b:Source>
    <b:Tag>Gau14</b:Tag>
    <b:SourceType>JournalArticle</b:SourceType>
    <b:Guid>{42C53550-6AE8-8D4F-B3DF-74EA7F6AD45E}</b:Guid>
    <b:Title>La problemática de los gobiernos locales en México, un reto para el desarrollo local en zonas turísticas</b:Title>
    <b:JournalName>DELOS: Desarrollo local sostemible</b:JournalName>
    <b:Publisher>EUMED</b:Publisher>
    <b:City>Málaga</b:City>
    <b:Year>2014</b:Year>
    <b:Month>febrero</b:Month>
    <b:Volume>7</b:Volume>
    <b:Issue>19</b:Issue>
    <b:StandardNumber>1988-5245</b:StandardNumber>
    <b:Author>
      <b:Author>
        <b:NameList>
          <b:Person>
            <b:Last>Gauna</b:Last>
            <b:First>Carlos</b:First>
          </b:Person>
        </b:NameList>
      </b:Author>
    </b:Author>
    <b:RefOrder>26</b:RefOrder>
  </b:Source>
  <b:Source>
    <b:Tag>Vir111</b:Tag>
    <b:SourceType>JournalArticle</b:SourceType>
    <b:Guid>{AB74123F-33D3-1B41-935E-0F5896F7C0ED}</b:Guid>
    <b:Title>Información Demográfica y económica de la región de Puerto Vallarta - Bahía de Banderas: datos para la toma de decisiones</b:Title>
    <b:JournalName>TURyDES Turismo y Desarrollo local</b:JournalName>
    <b:Publisher>EUMED</b:Publisher>
    <b:City>Málaga</b:City>
    <b:Year>2011</b:Year>
    <b:Month>julio</b:Month>
    <b:Volume>4</b:Volume>
    <b:Issue>10</b:Issue>
    <b:StandardNumber>1988-5261</b:StandardNumber>
    <b:Author>
      <b:Author>
        <b:NameList>
          <b:Person>
            <b:Last>Virgen</b:Last>
            <b:First>Carlos</b:First>
          </b:Person>
          <b:Person>
            <b:Last>Gauna</b:Last>
            <b:First>Carlos</b:First>
          </b:Person>
        </b:NameList>
      </b:Author>
    </b:Author>
    <b:RefOrder>27</b:RefOrder>
  </b:Source>
  <b:Source>
    <b:Tag>Mal04</b:Tag>
    <b:SourceType>Book</b:SourceType>
    <b:Guid>{EB488612-0813-7441-90D9-A7C63D91BF1E}</b:Guid>
    <b:Title>Investigación de Mercados</b:Title>
    <b:Publisher>Pearson prentice Hall</b:Publisher>
    <b:City>México</b:City>
    <b:Year>2004</b:Year>
    <b:StandardNumber>970-26-0491-5</b:StandardNumber>
    <b:Author>
      <b:Author>
        <b:NameList>
          <b:Person>
            <b:Last>Malhotra</b:Last>
            <b:First>Naresh K.</b:First>
          </b:Person>
        </b:NameList>
      </b:Author>
    </b:Author>
    <b:CountryRegion>México</b:CountryRegion>
    <b:RefOrder>28</b:RefOrder>
  </b:Source>
  <b:Source>
    <b:Tag>Her06</b:Tag>
    <b:SourceType>Book</b:SourceType>
    <b:Guid>{8D0FF088-49AF-4E4B-BFBE-2E3DCA6548EB}</b:Guid>
    <b:Title>Metodología de la investigación</b:Title>
    <b:City>México</b:City>
    <b:CountryRegion>México</b:CountryRegion>
    <b:Publisher>Mc. Graw Hill</b:Publisher>
    <b:Year>2006</b:Year>
    <b:StandardNumber>978-970-10-5753-7</b:StandardNumber>
    <b:Author>
      <b:Author>
        <b:NameList>
          <b:Person>
            <b:Last>Hernandez</b:Last>
            <b:First>Roberto</b:First>
          </b:Person>
          <b:Person>
            <b:Last>Fernández</b:Last>
            <b:First>Carlos</b:First>
          </b:Person>
          <b:Person>
            <b:Last>Baptista</b:Last>
            <b:First>Pilar</b:First>
          </b:Person>
        </b:NameList>
      </b:Author>
    </b:Author>
    <b:RefOrder>29</b:RefOrder>
  </b:Source>
  <b:Source>
    <b:Tag>Luq00</b:Tag>
    <b:SourceType>Book</b:SourceType>
    <b:Guid>{AC8D2AC8-84D8-D746-BA0A-4585E44C7133}</b:Guid>
    <b:Author>
      <b:Author>
        <b:NameList>
          <b:Person>
            <b:Last>Luque</b:Last>
            <b:First>T. </b:First>
          </b:Person>
        </b:NameList>
      </b:Author>
    </b:Author>
    <b:Title>Técnicas de análisis de datos en investigación de mercados</b:Title>
    <b:City>Madrid</b:City>
    <b:CountryRegion>España</b:CountryRegion>
    <b:Publisher>Ediciones Piramide</b:Publisher>
    <b:Year>2000</b:Year>
    <b:RefOrder>30</b:RefOrder>
  </b:Source>
  <b:Source>
    <b:Tag>INE10</b:Tag>
    <b:SourceType>InternetSite</b:SourceType>
    <b:Guid>{A20B5EA6-B426-0E4A-A429-E3FCED0A3671}</b:Guid>
    <b:Title>Censo de Población y vivienda 2010</b:Title>
    <b:Year>2010</b:Year>
    <b:Author>
      <b:Author>
        <b:Corporate>INEGI</b:Corporate>
      </b:Author>
    </b:Author>
    <b:URL>http://www.censo2010.org.mx</b:URL>
    <b:YearAccessed>2014</b:YearAccessed>
    <b:MonthAccessed>03</b:MonthAccessed>
    <b:DayAccessed>15</b:DayAccessed>
    <b:RefOrder>2</b:RefOrder>
  </b:Source>
  <b:Source>
    <b:Tag>Pér09</b:Tag>
    <b:SourceType>Book</b:SourceType>
    <b:Guid>{AF170B39-C767-2248-99F6-574DC0407390}</b:Guid>
    <b:Title>Técnicas de análisis de daatos con SPSS15</b:Title>
    <b:CountryRegion>España</b:CountryRegion>
    <b:Publisher>Pearson Prentice Hall</b:Publisher>
    <b:Year>2009</b:Year>
    <b:Author>
      <b:Author>
        <b:NameList>
          <b:Person>
            <b:Last>Pérez</b:Last>
            <b:First>César</b:First>
          </b:Person>
        </b:NameList>
      </b:Author>
    </b:Author>
    <b:RefOrder>31</b:RefOrder>
  </b:Source>
  <b:Source>
    <b:Tag>Placeholder1</b:Tag>
    <b:SourceType>Book</b:SourceType>
    <b:Guid>{028D203B-3D81-604D-A773-2F4785AE2140}</b:Guid>
    <b:RefOrder>32</b:RefOrder>
  </b:Source>
  <b:Source>
    <b:Tag>Hai08</b:Tag>
    <b:SourceType>Book</b:SourceType>
    <b:Guid>{8CEFB72C-EAC6-554B-9ACA-A363F16A6103}</b:Guid>
    <b:Title>Análisis multivariante</b:Title>
    <b:CountryRegion>España</b:CountryRegion>
    <b:Publisher>Pearson Prentice Hall</b:Publisher>
    <b:Year>2008</b:Year>
    <b:Author>
      <b:Author>
        <b:NameList>
          <b:Person>
            <b:Last>Hair</b:Last>
            <b:First>Joseph</b:First>
          </b:Person>
          <b:Person>
            <b:Last>Anderson</b:Last>
            <b:First>Rodolph</b:First>
          </b:Person>
          <b:Person>
            <b:Last>Tatham</b:Last>
            <b:First>Ronald</b:First>
          </b:Person>
          <b:Person>
            <b:Last>Black</b:Last>
            <b:First>William</b:First>
          </b:Person>
        </b:NameList>
      </b:Author>
    </b:Author>
    <b:RefOrder>33</b:RefOrder>
  </b:Source>
  <b:Source>
    <b:Tag>Arb07</b:Tag>
    <b:SourceType>Book</b:SourceType>
    <b:Guid>{5A5F3629-1A80-4C4C-A186-58B1380DE931}</b:Guid>
    <b:Title>Amos 16,0 User´s Guide</b:Title>
    <b:CountryRegion>Estados Unidos</b:CountryRegion>
    <b:Publisher>SPSS Inc.</b:Publisher>
    <b:Year>2007</b:Year>
    <b:Author>
      <b:Author>
        <b:NameList>
          <b:Person>
            <b:Last>Arbuckle</b:Last>
            <b:First>James</b:First>
          </b:Person>
        </b:NameList>
      </b:Author>
    </b:Author>
    <b:RefOrder>34</b:RefOrder>
  </b:Source>
  <b:Source>
    <b:Tag>Bol89</b:Tag>
    <b:SourceType>JournalArticle</b:SourceType>
    <b:Guid>{188AC7AE-44D5-7044-8B6B-2EE89D07B3EE}</b:Guid>
    <b:Title>Structural equation modeling: Adjudjing model fit.</b:Title>
    <b:Year>1989</b:Year>
    <b:Volume>42</b:Volume>
    <b:Pages>815-824</b:Pages>
    <b:Author>
      <b:Author>
        <b:NameList>
          <b:Person>
            <b:Last>Bolen</b:Last>
            <b:First>K.</b:First>
            <b:Middle>A.</b:Middle>
          </b:Person>
        </b:NameList>
      </b:Author>
    </b:Author>
    <b:JournalName>Science Direct. Personality and Individual Differences</b:JournalName>
    <b:RefOrder>35</b:RefOrder>
  </b:Source>
  <b:Source>
    <b:Tag>Gar11</b:Tag>
    <b:SourceType>DocumentFromInternetSite</b:SourceType>
    <b:Guid>{131B9657-AD3F-0144-AF31-3FB70EEB4F7E}</b:Guid>
    <b:Title>Análisis Causal con Ecuaciones estructurales de la satisfacción ciudadana de los servicios municipales</b:Title>
    <b:City>Santiago de Compostela</b:City>
    <b:Year>2011</b:Year>
    <b:Month>Julio</b:Month>
    <b:URL>http://eio.usc.es/pub/mte/descargas/proyectosfinmaster/proyecto_610.pdf</b:URL>
    <b:YearAccessed>2013</b:YearAccessed>
    <b:MonthAccessed>11</b:MonthAccessed>
    <b:Author>
      <b:Author>
        <b:NameList>
          <b:Person>
            <b:Last>Garcia</b:Last>
            <b:First>Maria Angeles</b:First>
          </b:Person>
        </b:NameList>
      </b:Author>
      <b:ProducerName>
        <b:NameList>
          <b:Person>
            <b:Last>Compostela</b:Last>
            <b:First>Unversidad</b:First>
            <b:Middle>de Santiago de</b:Middle>
          </b:Person>
        </b:NameList>
      </b:ProducerName>
    </b:Author>
    <b:CountryRegion>España</b:CountryRegion>
    <b:RefOrder>3</b:RefOrder>
  </b:Source>
  <b:Source>
    <b:Tag>Placeholder2</b:Tag>
    <b:SourceType>DocumentFromInternetSite</b:SourceType>
    <b:Guid>{99365C48-E933-DE4A-A9F0-E31EC91B0670}</b:Guid>
    <b:RefOrder>36</b:RefOrder>
  </b:Source>
  <b:Source>
    <b:Tag>Rui10</b:Tag>
    <b:SourceType>JournalArticle</b:SourceType>
    <b:Guid>{B40C002A-00CD-A04A-A8FC-A8F4EB8441DD}</b:Guid>
    <b:Title>Modelo de Ecuaciones Estructurales </b:Title>
    <b:Year>2010</b:Year>
    <b:JournalName>Papeles del Psicologo</b:JournalName>
    <b:Volume>31</b:Volume>
    <b:Issue>I</b:Issue>
    <b:Pages>34-45</b:Pages>
    <b:Author>
      <b:Author>
        <b:NameList>
          <b:Person>
            <b:Last>Ruiz</b:Last>
            <b:First>Miguel</b:First>
          </b:Person>
          <b:Person>
            <b:Last>Prado </b:Last>
            <b:First>Antonio</b:First>
          </b:Person>
          <b:Person>
            <b:Last>San Martín </b:Last>
            <b:First>Rafael</b:First>
          </b:Person>
        </b:NameList>
      </b:Author>
    </b:Author>
    <b:RefOrder>4</b:RefOrder>
  </b:Source>
  <b:Source>
    <b:Tag>Ari13</b:Tag>
    <b:SourceType>DocumentFromInternetSite</b:SourceType>
    <b:Guid>{1443586B-A81A-2B43-A57A-848C503A484C}</b:Guid>
    <b:Title>Desarrollo del un ejemplo de análisis factorial confirmatorio con LISREL, AMOS y SAS Seminario de Actualización en Investigación sobre Discapacidad SAID 2008</b:Title>
    <b:URL>http://www.benitoarias.com/articulos/afc.pdf</b:URL>
    <b:YearAccessed>2013</b:YearAccessed>
    <b:MonthAccessed>11</b:MonthAccessed>
    <b:Author>
      <b:Author>
        <b:NameList>
          <b:Person>
            <b:Last>Arias</b:Last>
            <b:First>Benito</b:First>
          </b:Person>
        </b:NameList>
      </b:Author>
    </b:Author>
    <b:RefOrder>5</b:RefOrder>
  </b:Source>
  <b:Source>
    <b:Tag>Lóp02</b:Tag>
    <b:SourceType>DocumentFromInternetSite</b:SourceType>
    <b:Guid>{2C173F95-D6E2-B54D-89FB-5AEFB05E1C96}</b:Guid>
    <b:Title>ndices de Satisfacción del Consumidor: una aplicación de Modelos de Ecuaciones Estructurales a la Industria Automovilística Española</b:Title>
    <b:URL>http://hdl.handle.net/10810/5729</b:URL>
    <b:Year>2002</b:Year>
    <b:Month>octubre</b:Month>
    <b:YearAccessed>2013</b:YearAccessed>
    <b:MonthAccessed>11</b:MonthAccessed>
    <b:Author>
      <b:Author>
        <b:NameList>
          <b:Person>
            <b:Last>López</b:Last>
            <b:First>Cristina</b:First>
          </b:Person>
          <b:Person>
            <b:Last>Fernández</b:Last>
            <b:First>Karmele</b:First>
          </b:Person>
          <b:Person>
            <b:Last>Mariel</b:Last>
            <b:First>Petr</b:First>
          </b:Person>
        </b:NameList>
      </b:Author>
    </b:Author>
    <b:RefOrder>6</b:RefOrder>
  </b:Source>
  <b:Source>
    <b:Tag>San05</b:Tag>
    <b:SourceType>Book</b:SourceType>
    <b:Guid>{6E40180B-232A-6341-97FF-614ED404E7C7}</b:Guid>
    <b:Title>Estudio de la imagen de destino turístico y el proceso global de satisfacción: adopción de un enfoque integrador</b:Title>
    <b:Year>2005</b:Year>
    <b:StandardNumber>8469026801</b:StandardNumber>
    <b:StateProvince>Cantabria</b:StateProvince>
    <b:CountryRegion>España</b:CountryRegion>
    <b:Publisher>Universidad de Cantabria</b:Publisher>
    <b:Author>
      <b:Author>
        <b:NameList>
          <b:Person>
            <b:Last>San Martín </b:Last>
            <b:First>Hectór</b:First>
          </b:Person>
        </b:NameList>
      </b:Author>
    </b:Author>
    <b:RefOrder>7</b:RefOrder>
  </b:Source>
  <b:Source>
    <b:Tag>Cas13</b:Tag>
    <b:SourceType>DocumentFromInternetSite</b:SourceType>
    <b:Guid>{B5708A77-6F9C-E349-AB50-E4026DB39A43}</b:Guid>
    <b:Title>los modelos de ecuaciones estructurales y su aplicación en el Índice Europeo de Satisfacción del Cliente</b:Title>
    <b:Author>
      <b:Author>
        <b:NameList>
          <b:Person>
            <b:Last>Casas</b:Last>
            <b:First>Mercedes</b:First>
          </b:Person>
        </b:NameList>
      </b:Author>
    </b:Author>
    <b:URL>http://www.uv.es/asepuma/X/C29C.pdf</b:URL>
    <b:YearAccessed>2013</b:YearAccessed>
    <b:MonthAccessed>11</b:MonthAccessed>
    <b:Year>2013</b:Year>
    <b:RefOrder>8</b:RefOrder>
  </b:Source>
  <b:Source>
    <b:Tag>Tej04</b:Tag>
    <b:SourceType>DocumentFromInternetSite</b:SourceType>
    <b:Guid>{1FF5478F-BB55-D54A-8E13-A808E0ADE5B0}</b:Guid>
    <b:Title>Análisis del Modelo Europeo de Excelencia Mediante la aplicación de Modelos de Ecuaciones Estructurales (Resumen)</b:Title>
    <b:URL>http://www.sinergy.es/documentos/040701_Analisis_SEM_del_Modelo_EFQM_resumen.pdf</b:URL>
    <b:Year>2004</b:Year>
    <b:Month>julio</b:Month>
    <b:YearAccessed>2013</b:YearAccessed>
    <b:MonthAccessed>11</b:MonthAccessed>
    <b:Author>
      <b:Author>
        <b:NameList>
          <b:Person>
            <b:Last>Tejedor</b:Last>
            <b:First>Fernando</b:First>
          </b:Person>
        </b:NameList>
      </b:Author>
      <b:ProducerName>
        <b:NameList>
          <b:Person>
            <b:Last>Gestión</b:Last>
            <b:First>Centro</b:First>
            <b:Middle>Andaluz para la excelencia de la</b:Middle>
          </b:Person>
        </b:NameList>
      </b:ProducerName>
    </b:Author>
    <b:RefOrder>9</b:RefOrder>
  </b:Source>
  <b:Source>
    <b:Tag>Ale06</b:Tag>
    <b:SourceType>JournalArticle</b:SourceType>
    <b:Guid>{046F5C0E-DE42-CD4F-993E-05B4AF795ADD}</b:Guid>
    <b:Title>Evaluación de la relación existente entre la calidad de servicio, la satisfacción y las intenciones de comportamiento en el ámbito del turismo termal</b:Title>
    <b:Year>2006</b:Year>
    <b:StandardNumber>1019-6838 </b:StandardNumber>
    <b:JournalName>Revista Europea de Dirección y Economía de la Empresa </b:JournalName>
    <b:Volume>15</b:Volume>
    <b:Issue>3</b:Issue>
    <b:Pages>171-184</b:Pages>
    <b:Author>
      <b:Author>
        <b:NameList>
          <b:Person>
            <b:Last>Alen</b:Last>
            <b:First>María Elena</b:First>
          </b:Person>
          <b:Person>
            <b:Last>Fraiz</b:Last>
            <b:First>José Antonio</b:First>
          </b:Person>
        </b:NameList>
      </b:Author>
    </b:Author>
    <b:RefOrder>10</b:RefOrder>
  </b:Source>
</b:Sources>
</file>

<file path=customXml/itemProps1.xml><?xml version="1.0" encoding="utf-8"?>
<ds:datastoreItem xmlns:ds="http://schemas.openxmlformats.org/officeDocument/2006/customXml" ds:itemID="{2E79AEC8-E827-A646-A931-0DB84D611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percepción.dotx</Template>
  <TotalTime>11</TotalTime>
  <Pages>27</Pages>
  <Words>6270</Words>
  <Characters>35739</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cp:lastModifiedBy>CARLOS</cp:lastModifiedBy>
  <cp:revision>3</cp:revision>
  <cp:lastPrinted>2014-04-03T18:22:00Z</cp:lastPrinted>
  <dcterms:created xsi:type="dcterms:W3CDTF">2014-06-17T22:53:00Z</dcterms:created>
  <dcterms:modified xsi:type="dcterms:W3CDTF">2014-07-08T23:21:00Z</dcterms:modified>
</cp:coreProperties>
</file>